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2B" w:rsidRDefault="00E3562B" w:rsidP="00E3562B">
      <w:pPr>
        <w:pStyle w:val="1"/>
        <w:numPr>
          <w:ilvl w:val="0"/>
          <w:numId w:val="0"/>
        </w:numPr>
      </w:pPr>
      <w:bookmarkStart w:id="0" w:name="_Toc412211641"/>
      <w:r>
        <w:t>Приложение 2. Памятка о правилах проведения ЕГЭ в 2015 году (для ознакомления участников ЕГЭ/ родителей (законных представителей) под роспись)</w:t>
      </w:r>
      <w:bookmarkEnd w:id="0"/>
    </w:p>
    <w:p w:rsidR="00E3562B" w:rsidRDefault="00E3562B" w:rsidP="00E3562B">
      <w:pPr>
        <w:jc w:val="center"/>
        <w:rPr>
          <w:b/>
          <w:sz w:val="28"/>
          <w:szCs w:val="28"/>
        </w:rPr>
      </w:pPr>
    </w:p>
    <w:p w:rsidR="00E3562B" w:rsidRDefault="00E3562B" w:rsidP="00E3562B">
      <w:pPr>
        <w:jc w:val="center"/>
        <w:rPr>
          <w:b/>
          <w:sz w:val="28"/>
          <w:szCs w:val="28"/>
        </w:rPr>
      </w:pPr>
      <w:r>
        <w:rPr>
          <w:b/>
          <w:sz w:val="28"/>
          <w:szCs w:val="28"/>
        </w:rPr>
        <w:t>Информация для участников ЕГЭ и их родителей / законных представителей</w:t>
      </w:r>
    </w:p>
    <w:p w:rsidR="00E3562B" w:rsidRDefault="00E3562B" w:rsidP="00E3562B">
      <w:pPr>
        <w:jc w:val="center"/>
        <w:rPr>
          <w:b/>
          <w:sz w:val="28"/>
          <w:szCs w:val="28"/>
        </w:rPr>
      </w:pPr>
    </w:p>
    <w:p w:rsidR="00E3562B" w:rsidRDefault="00E3562B" w:rsidP="00E3562B">
      <w:pPr>
        <w:spacing w:before="100" w:beforeAutospacing="1" w:after="100" w:afterAutospacing="1"/>
        <w:ind w:firstLine="709"/>
        <w:contextualSpacing/>
        <w:jc w:val="both"/>
        <w:rPr>
          <w:sz w:val="28"/>
          <w:szCs w:val="28"/>
        </w:rPr>
      </w:pPr>
      <w:r>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экзаменов (ППЭ) в 2015 году оборудуются стационарными и переносными металлоискателями; ППЭ и аудитории</w:t>
      </w:r>
      <w:r>
        <w:t xml:space="preserve"> </w:t>
      </w:r>
      <w:r>
        <w:rPr>
          <w:sz w:val="28"/>
          <w:szCs w:val="28"/>
        </w:rPr>
        <w:t>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3562B" w:rsidRDefault="00E3562B" w:rsidP="00E3562B">
      <w:pPr>
        <w:spacing w:before="100" w:beforeAutospacing="1" w:after="100" w:afterAutospacing="1"/>
        <w:ind w:firstLine="709"/>
        <w:contextualSpacing/>
        <w:jc w:val="both"/>
        <w:rPr>
          <w:sz w:val="28"/>
          <w:szCs w:val="28"/>
        </w:rPr>
      </w:pPr>
      <w:r>
        <w:rPr>
          <w:sz w:val="28"/>
          <w:szCs w:val="28"/>
        </w:rPr>
        <w:t>2. В день экзамена участник ЕГЭ должен прибыть в ППЭ не менее чем за 45 минут до его начала. Запуск участников в ППЭ начинается за час до начала экзамена.</w:t>
      </w:r>
    </w:p>
    <w:p w:rsidR="00E3562B" w:rsidRDefault="00E3562B" w:rsidP="00E3562B">
      <w:pPr>
        <w:spacing w:before="100" w:beforeAutospacing="1" w:after="100" w:afterAutospacing="1"/>
        <w:ind w:firstLine="709"/>
        <w:contextualSpacing/>
        <w:jc w:val="both"/>
        <w:rPr>
          <w:sz w:val="28"/>
          <w:szCs w:val="28"/>
        </w:rPr>
      </w:pPr>
      <w:r>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3562B" w:rsidRDefault="00E3562B" w:rsidP="00E3562B">
      <w:pPr>
        <w:spacing w:before="100" w:beforeAutospacing="1" w:after="100" w:afterAutospacing="1"/>
        <w:ind w:firstLine="709"/>
        <w:contextualSpacing/>
        <w:jc w:val="both"/>
        <w:rPr>
          <w:sz w:val="28"/>
          <w:szCs w:val="28"/>
        </w:rPr>
      </w:pPr>
      <w:r>
        <w:rPr>
          <w:sz w:val="28"/>
          <w:szCs w:val="28"/>
        </w:rPr>
        <w:t xml:space="preserve">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E3562B" w:rsidRDefault="00E3562B" w:rsidP="00E3562B">
      <w:pPr>
        <w:spacing w:before="100" w:beforeAutospacing="1" w:after="100" w:afterAutospacing="1"/>
        <w:ind w:firstLine="709"/>
        <w:contextualSpacing/>
        <w:jc w:val="both"/>
        <w:rPr>
          <w:sz w:val="28"/>
          <w:szCs w:val="28"/>
        </w:rPr>
      </w:pPr>
      <w:r>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3562B" w:rsidRDefault="00E3562B" w:rsidP="00E3562B">
      <w:pPr>
        <w:spacing w:before="100" w:beforeAutospacing="1" w:after="100" w:afterAutospacing="1"/>
        <w:ind w:firstLine="709"/>
        <w:contextualSpacing/>
        <w:jc w:val="both"/>
        <w:rPr>
          <w:sz w:val="28"/>
          <w:szCs w:val="28"/>
        </w:rPr>
      </w:pPr>
      <w:r>
        <w:rPr>
          <w:sz w:val="28"/>
          <w:szCs w:val="28"/>
        </w:rPr>
        <w:t xml:space="preserve"> В случае отсутствия документа, удостоверяющего личность, у выпускника прошлых лет, в ППЭ он не допускается.</w:t>
      </w:r>
    </w:p>
    <w:p w:rsidR="00E3562B" w:rsidRDefault="00E3562B" w:rsidP="00E3562B">
      <w:pPr>
        <w:spacing w:before="100" w:beforeAutospacing="1" w:after="100" w:afterAutospacing="1"/>
        <w:ind w:firstLine="709"/>
        <w:contextualSpacing/>
        <w:jc w:val="both"/>
        <w:rPr>
          <w:sz w:val="28"/>
          <w:szCs w:val="28"/>
        </w:rPr>
      </w:pPr>
      <w:r>
        <w:rPr>
          <w:sz w:val="28"/>
          <w:szCs w:val="28"/>
        </w:rPr>
        <w:t xml:space="preserve">4. В день проведения экзамена (в период с момента входа в ППЭ и до окончания экзамена) в ППЭ участникам ЕГЭ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электронном носителях, фотографировать экзаменационные материалы. </w:t>
      </w:r>
    </w:p>
    <w:p w:rsidR="00E3562B" w:rsidRDefault="00E3562B" w:rsidP="00E3562B">
      <w:pPr>
        <w:spacing w:before="100" w:beforeAutospacing="1" w:after="100" w:afterAutospacing="1"/>
        <w:ind w:firstLine="709"/>
        <w:contextualSpacing/>
        <w:jc w:val="both"/>
        <w:rPr>
          <w:sz w:val="28"/>
          <w:szCs w:val="28"/>
        </w:rPr>
      </w:pPr>
      <w:r>
        <w:rPr>
          <w:sz w:val="28"/>
          <w:szCs w:val="28"/>
        </w:rPr>
        <w:t xml:space="preserve">Рекомендуем взять с собой на экзамен только необходимые вещи. Иные личные вещи участники ЕГЭ обязаны оставить в специально выделенном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w:t>
      </w:r>
      <w:r>
        <w:rPr>
          <w:sz w:val="28"/>
          <w:szCs w:val="28"/>
        </w:rPr>
        <w:lastRenderedPageBreak/>
        <w:t>до места проведения уполномоченными лицами работ с использованием переносного металлоискателя.</w:t>
      </w:r>
    </w:p>
    <w:p w:rsidR="00E3562B" w:rsidRDefault="00E3562B" w:rsidP="00E3562B">
      <w:pPr>
        <w:pStyle w:val="msonormalbullet1gif"/>
        <w:widowControl w:val="0"/>
        <w:ind w:firstLine="709"/>
        <w:jc w:val="both"/>
        <w:rPr>
          <w:sz w:val="28"/>
          <w:szCs w:val="28"/>
        </w:rPr>
      </w:pPr>
      <w:r>
        <w:rPr>
          <w:color w:val="000000"/>
          <w:sz w:val="28"/>
          <w:szCs w:val="28"/>
        </w:rPr>
        <w:t xml:space="preserve">5. </w:t>
      </w:r>
      <w:r>
        <w:rPr>
          <w:sz w:val="28"/>
          <w:szCs w:val="28"/>
        </w:rPr>
        <w:t>Участники ЕГЭ занимают рабочие места в аудитории в соответствии со списками распределения. Изменение рабочего места запрещено.</w:t>
      </w:r>
    </w:p>
    <w:p w:rsidR="00E3562B" w:rsidRDefault="00E3562B" w:rsidP="00E3562B">
      <w:pPr>
        <w:pStyle w:val="msonormalbullet2gif"/>
        <w:widowControl w:val="0"/>
        <w:ind w:firstLine="709"/>
        <w:jc w:val="both"/>
        <w:rPr>
          <w:sz w:val="28"/>
          <w:szCs w:val="28"/>
        </w:rPr>
      </w:pPr>
      <w:r>
        <w:rPr>
          <w:color w:val="000000"/>
          <w:sz w:val="28"/>
          <w:szCs w:val="28"/>
        </w:rPr>
        <w:t>6. Во время экзамена участникам ЕГЭ запрещается</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E3562B" w:rsidRDefault="00E3562B" w:rsidP="00E3562B">
      <w:pPr>
        <w:pStyle w:val="msonormalbullet2gif"/>
        <w:widowControl w:val="0"/>
        <w:ind w:firstLine="709"/>
        <w:jc w:val="both"/>
        <w:rPr>
          <w:sz w:val="28"/>
          <w:szCs w:val="28"/>
        </w:rPr>
      </w:pPr>
      <w:r>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E3562B" w:rsidRDefault="00E3562B" w:rsidP="00E3562B">
      <w:pPr>
        <w:pStyle w:val="msonormalbullet2gif"/>
        <w:autoSpaceDE w:val="0"/>
        <w:autoSpaceDN w:val="0"/>
        <w:adjustRightInd w:val="0"/>
        <w:ind w:firstLine="709"/>
        <w:jc w:val="both"/>
        <w:rPr>
          <w:sz w:val="28"/>
          <w:szCs w:val="28"/>
          <w:u w:val="single"/>
        </w:rPr>
      </w:pPr>
      <w:r>
        <w:rPr>
          <w:sz w:val="28"/>
          <w:szCs w:val="28"/>
        </w:rPr>
        <w:t>7. Участники ЕГЭ,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К дальнейшей сдаче экзамена по этому предмету участник ЕГЭ в текущем году не допускается.</w:t>
      </w:r>
    </w:p>
    <w:p w:rsidR="00E3562B" w:rsidRDefault="00E3562B" w:rsidP="00E3562B">
      <w:pPr>
        <w:pStyle w:val="msonormalbullet2gif"/>
        <w:widowControl w:val="0"/>
        <w:ind w:firstLine="709"/>
        <w:jc w:val="both"/>
        <w:rPr>
          <w:sz w:val="28"/>
          <w:szCs w:val="28"/>
        </w:rPr>
      </w:pPr>
      <w:r>
        <w:rPr>
          <w:sz w:val="28"/>
          <w:szCs w:val="28"/>
        </w:rPr>
        <w:t xml:space="preserve">8. Экзаменационная работа выполняется гелевой, капиллярной или перьевой ручками с чернилами черного цвета. </w:t>
      </w:r>
    </w:p>
    <w:p w:rsidR="00E3562B" w:rsidRDefault="00E3562B" w:rsidP="00E3562B">
      <w:pPr>
        <w:pStyle w:val="msonormalbullet2gif"/>
        <w:widowControl w:val="0"/>
        <w:ind w:firstLine="709"/>
        <w:jc w:val="both"/>
        <w:rPr>
          <w:sz w:val="28"/>
          <w:szCs w:val="28"/>
        </w:rPr>
      </w:pPr>
      <w:r>
        <w:rPr>
          <w:sz w:val="28"/>
          <w:szCs w:val="28"/>
        </w:rPr>
        <w:t>9. Участник ЕГЭ может при выполнении работы использовать черновики и делать пометки в КИМ. (в случае проведения ЕГЭ по иностранным языкам с включенным разделом «Говорение» черновики не выдаются);</w:t>
      </w:r>
    </w:p>
    <w:p w:rsidR="00E3562B" w:rsidRDefault="00E3562B" w:rsidP="00E3562B">
      <w:pPr>
        <w:pStyle w:val="msonormalbullet2gif"/>
        <w:widowControl w:val="0"/>
        <w:ind w:firstLine="709"/>
        <w:jc w:val="both"/>
        <w:rPr>
          <w:sz w:val="28"/>
          <w:szCs w:val="28"/>
        </w:rPr>
      </w:pPr>
      <w:r>
        <w:rPr>
          <w:sz w:val="28"/>
          <w:szCs w:val="28"/>
        </w:rPr>
        <w:t xml:space="preserve">Внимание! Черновики и КИМ не проверяются и записи в них не учитываются при обработке! </w:t>
      </w:r>
    </w:p>
    <w:p w:rsidR="00E3562B" w:rsidRDefault="00E3562B" w:rsidP="00E3562B">
      <w:pPr>
        <w:pStyle w:val="msonormalbullet2gif"/>
        <w:widowControl w:val="0"/>
        <w:ind w:firstLine="709"/>
        <w:jc w:val="both"/>
        <w:rPr>
          <w:sz w:val="28"/>
          <w:szCs w:val="28"/>
        </w:rPr>
      </w:pPr>
      <w:r>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сможет сдать экзамен по данному предмету в дополнительные сроки. </w:t>
      </w:r>
    </w:p>
    <w:p w:rsidR="00E3562B" w:rsidRDefault="00E3562B" w:rsidP="00E3562B">
      <w:pPr>
        <w:pStyle w:val="msonormalbullet2gif"/>
        <w:widowControl w:val="0"/>
        <w:ind w:firstLine="709"/>
        <w:jc w:val="both"/>
        <w:rPr>
          <w:sz w:val="28"/>
          <w:szCs w:val="28"/>
        </w:rPr>
      </w:pPr>
      <w:r>
        <w:rPr>
          <w:sz w:val="28"/>
          <w:szCs w:val="28"/>
        </w:rPr>
        <w:t xml:space="preserve">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w:t>
      </w:r>
      <w:r>
        <w:rPr>
          <w:sz w:val="28"/>
          <w:szCs w:val="28"/>
        </w:rPr>
        <w:lastRenderedPageBreak/>
        <w:t>экзамена.</w:t>
      </w:r>
    </w:p>
    <w:p w:rsidR="00E3562B" w:rsidRDefault="00E3562B" w:rsidP="00E3562B">
      <w:pPr>
        <w:pStyle w:val="msonormalbullet2gif"/>
        <w:widowControl w:val="0"/>
        <w:ind w:firstLine="709"/>
        <w:jc w:val="both"/>
        <w:rPr>
          <w:sz w:val="28"/>
          <w:szCs w:val="28"/>
        </w:rPr>
      </w:pPr>
      <w:r>
        <w:rPr>
          <w:sz w:val="28"/>
          <w:szCs w:val="28"/>
        </w:rPr>
        <w:t xml:space="preserve">12. 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E3562B" w:rsidRDefault="00E3562B" w:rsidP="00E3562B">
      <w:pPr>
        <w:pStyle w:val="msonormalbullet2gif"/>
        <w:widowControl w:val="0"/>
        <w:ind w:firstLine="709"/>
        <w:jc w:val="both"/>
        <w:rPr>
          <w:sz w:val="28"/>
          <w:szCs w:val="28"/>
        </w:rPr>
      </w:pPr>
      <w:r>
        <w:rPr>
          <w:sz w:val="28"/>
          <w:szCs w:val="28"/>
        </w:rPr>
        <w:t xml:space="preserve">13. Ознакомление участников ЕГЭ с полученными ими результатами ЕГЭ по соответствующему учебному предмету осуществляется не позднее трех рабочих дней со дня их утверждения председателем ГЭК (заместителем председателя ГЭК). </w:t>
      </w:r>
    </w:p>
    <w:p w:rsidR="00E3562B" w:rsidRDefault="00E3562B" w:rsidP="00E3562B">
      <w:pPr>
        <w:pStyle w:val="msonormalbullet2gif"/>
        <w:widowControl w:val="0"/>
        <w:ind w:firstLine="709"/>
        <w:jc w:val="both"/>
        <w:rPr>
          <w:sz w:val="28"/>
          <w:szCs w:val="28"/>
        </w:rPr>
      </w:pPr>
      <w:r>
        <w:rPr>
          <w:sz w:val="28"/>
          <w:szCs w:val="28"/>
        </w:rPr>
        <w:t>14. Результаты экзаменов действительны четыре года следующих за годом получения таких результатов.</w:t>
      </w:r>
    </w:p>
    <w:p w:rsidR="00E3562B" w:rsidRDefault="00E3562B" w:rsidP="00E3562B">
      <w:pPr>
        <w:pStyle w:val="msonormalbullet2gif"/>
        <w:widowControl w:val="0"/>
        <w:ind w:firstLine="709"/>
        <w:jc w:val="both"/>
        <w:rPr>
          <w:sz w:val="28"/>
          <w:szCs w:val="28"/>
        </w:rPr>
      </w:pPr>
      <w:r>
        <w:rPr>
          <w:sz w:val="28"/>
          <w:szCs w:val="28"/>
        </w:rPr>
        <w:t>15. В случае если участник ГИА получил на ГИА неудовлетворительные результаты по одному из обязательных учебных предметов, он имеет право сдать повторно данный предмет на любом этапе проведения экзаменов в текущем году не более одного раза.</w:t>
      </w:r>
    </w:p>
    <w:p w:rsidR="00E3562B" w:rsidRDefault="00E3562B" w:rsidP="00E3562B">
      <w:pPr>
        <w:pStyle w:val="msonormalbullet2gif"/>
        <w:widowControl w:val="0"/>
        <w:ind w:firstLine="709"/>
        <w:jc w:val="both"/>
        <w:rPr>
          <w:sz w:val="28"/>
          <w:szCs w:val="28"/>
        </w:rPr>
      </w:pPr>
      <w:r>
        <w:rPr>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E3562B" w:rsidRDefault="00E3562B" w:rsidP="00E3562B">
      <w:pPr>
        <w:pStyle w:val="msonormalbullet2gif"/>
        <w:widowControl w:val="0"/>
        <w:ind w:firstLine="709"/>
        <w:jc w:val="both"/>
        <w:rPr>
          <w:sz w:val="28"/>
          <w:szCs w:val="28"/>
        </w:rPr>
      </w:pPr>
      <w:r>
        <w:rPr>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t xml:space="preserve"> </w:t>
      </w:r>
      <w:r>
        <w:rPr>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E3562B" w:rsidRDefault="00E3562B" w:rsidP="00E3562B">
      <w:pPr>
        <w:pStyle w:val="msonormalbullet2gif"/>
        <w:widowControl w:val="0"/>
        <w:ind w:firstLine="709"/>
        <w:jc w:val="both"/>
        <w:rPr>
          <w:sz w:val="28"/>
          <w:szCs w:val="28"/>
        </w:rPr>
      </w:pPr>
      <w:r>
        <w:rPr>
          <w:sz w:val="28"/>
          <w:szCs w:val="28"/>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3562B" w:rsidRDefault="00E3562B" w:rsidP="00E3562B">
      <w:pPr>
        <w:pStyle w:val="msonormalbullet2gif"/>
        <w:widowControl w:val="0"/>
        <w:ind w:firstLine="709"/>
        <w:jc w:val="both"/>
        <w:rPr>
          <w:sz w:val="28"/>
          <w:szCs w:val="28"/>
        </w:rPr>
      </w:pPr>
      <w:r>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w:t>
      </w:r>
      <w:r>
        <w:rPr>
          <w:sz w:val="28"/>
          <w:szCs w:val="28"/>
        </w:rPr>
        <w:lastRenderedPageBreak/>
        <w:t>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E3562B" w:rsidRDefault="00E3562B" w:rsidP="00E3562B">
      <w:pPr>
        <w:pStyle w:val="msonormalbullet2gif"/>
        <w:widowControl w:val="0"/>
        <w:ind w:firstLine="709"/>
        <w:jc w:val="both"/>
        <w:rPr>
          <w:sz w:val="28"/>
          <w:szCs w:val="28"/>
        </w:rPr>
      </w:pPr>
      <w:r>
        <w:rPr>
          <w:sz w:val="28"/>
          <w:szCs w:val="28"/>
        </w:rPr>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E3562B" w:rsidRDefault="00E3562B" w:rsidP="00E3562B">
      <w:pPr>
        <w:pStyle w:val="msonormalbullet2gif"/>
        <w:widowControl w:val="0"/>
        <w:ind w:firstLine="709"/>
        <w:jc w:val="both"/>
        <w:rPr>
          <w:sz w:val="28"/>
          <w:szCs w:val="28"/>
        </w:rPr>
      </w:pPr>
      <w:r>
        <w:rPr>
          <w:sz w:val="28"/>
          <w:szCs w:val="28"/>
        </w:rPr>
        <w:t xml:space="preserve">17.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E3562B" w:rsidRDefault="00E3562B" w:rsidP="00E3562B">
      <w:pPr>
        <w:pStyle w:val="msonormalbullet2gif"/>
        <w:widowControl w:val="0"/>
        <w:ind w:firstLine="709"/>
        <w:jc w:val="both"/>
        <w:rPr>
          <w:sz w:val="28"/>
          <w:szCs w:val="28"/>
        </w:rPr>
      </w:pPr>
      <w:r>
        <w:rPr>
          <w:sz w:val="28"/>
          <w:szCs w:val="28"/>
        </w:rPr>
        <w:t>18. Участники ЕГЭ заблаговременно информируются о времени, месте и порядке рассмотрения апелляций.</w:t>
      </w:r>
    </w:p>
    <w:p w:rsidR="00E3562B" w:rsidRDefault="00E3562B" w:rsidP="00E3562B">
      <w:pPr>
        <w:pStyle w:val="msonormalbullet2gif"/>
        <w:widowControl w:val="0"/>
        <w:ind w:firstLine="709"/>
        <w:jc w:val="both"/>
        <w:rPr>
          <w:sz w:val="28"/>
          <w:szCs w:val="28"/>
        </w:rPr>
      </w:pPr>
      <w:r>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E3562B" w:rsidRDefault="00E3562B" w:rsidP="00E3562B">
      <w:pPr>
        <w:pStyle w:val="msonormalbullet2gif"/>
        <w:widowControl w:val="0"/>
        <w:ind w:firstLine="709"/>
        <w:jc w:val="both"/>
        <w:rPr>
          <w:sz w:val="28"/>
          <w:szCs w:val="28"/>
        </w:rPr>
      </w:pPr>
      <w:r>
        <w:rPr>
          <w:sz w:val="28"/>
          <w:szCs w:val="28"/>
        </w:rPr>
        <w:t>19.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3562B" w:rsidRDefault="00E3562B" w:rsidP="00E3562B">
      <w:pPr>
        <w:pStyle w:val="msonormalbullet2gif"/>
        <w:widowControl w:val="0"/>
        <w:ind w:firstLine="709"/>
        <w:jc w:val="both"/>
        <w:rPr>
          <w:sz w:val="28"/>
          <w:szCs w:val="28"/>
        </w:rPr>
      </w:pPr>
      <w:r>
        <w:rPr>
          <w:sz w:val="28"/>
          <w:szCs w:val="28"/>
        </w:rPr>
        <w:t>об отклонении апелляции;</w:t>
      </w:r>
    </w:p>
    <w:p w:rsidR="00E3562B" w:rsidRDefault="00E3562B" w:rsidP="00E3562B">
      <w:pPr>
        <w:pStyle w:val="msonormalbullet2gif"/>
        <w:widowControl w:val="0"/>
        <w:ind w:firstLine="709"/>
        <w:jc w:val="both"/>
        <w:rPr>
          <w:sz w:val="28"/>
          <w:szCs w:val="28"/>
        </w:rPr>
      </w:pPr>
      <w:r>
        <w:rPr>
          <w:sz w:val="28"/>
          <w:szCs w:val="28"/>
        </w:rPr>
        <w:t>об удовлетворении апелляции.</w:t>
      </w:r>
    </w:p>
    <w:p w:rsidR="00E3562B" w:rsidRDefault="00E3562B" w:rsidP="00E3562B">
      <w:pPr>
        <w:pStyle w:val="msonormalbullet2gif"/>
        <w:widowControl w:val="0"/>
        <w:ind w:firstLine="709"/>
        <w:jc w:val="both"/>
        <w:rPr>
          <w:sz w:val="28"/>
          <w:szCs w:val="28"/>
        </w:rPr>
      </w:pPr>
      <w:r>
        <w:rPr>
          <w:sz w:val="28"/>
          <w:szCs w:val="28"/>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расписаниями проведения ЕГЭ.</w:t>
      </w:r>
    </w:p>
    <w:p w:rsidR="00E3562B" w:rsidRDefault="00E3562B" w:rsidP="00E3562B">
      <w:pPr>
        <w:pStyle w:val="msonormalbullet2gif"/>
        <w:widowControl w:val="0"/>
        <w:ind w:firstLine="709"/>
        <w:jc w:val="both"/>
        <w:rPr>
          <w:sz w:val="28"/>
          <w:szCs w:val="28"/>
        </w:rPr>
      </w:pPr>
      <w:r>
        <w:rPr>
          <w:sz w:val="28"/>
          <w:szCs w:val="28"/>
        </w:rPr>
        <w:t xml:space="preserve">20.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E3562B" w:rsidRDefault="00E3562B" w:rsidP="00E3562B">
      <w:pPr>
        <w:pStyle w:val="msonormalbullet2gif"/>
        <w:widowControl w:val="0"/>
        <w:ind w:firstLine="709"/>
        <w:jc w:val="both"/>
        <w:rPr>
          <w:sz w:val="28"/>
          <w:szCs w:val="28"/>
        </w:rPr>
      </w:pPr>
      <w:r>
        <w:rPr>
          <w:sz w:val="28"/>
          <w:szCs w:val="28"/>
        </w:rPr>
        <w:t xml:space="preserve">21. При рассмотрении апелляции о несогласии с выставленными </w:t>
      </w:r>
      <w:r>
        <w:rPr>
          <w:sz w:val="28"/>
          <w:szCs w:val="28"/>
        </w:rPr>
        <w:lastRenderedPageBreak/>
        <w:t>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3562B" w:rsidRDefault="00E3562B" w:rsidP="00E3562B">
      <w:pPr>
        <w:pStyle w:val="msonormalbullet2gif"/>
        <w:widowControl w:val="0"/>
        <w:ind w:firstLine="709"/>
        <w:jc w:val="both"/>
        <w:rPr>
          <w:sz w:val="28"/>
          <w:szCs w:val="28"/>
        </w:rPr>
      </w:pPr>
      <w:r>
        <w:rPr>
          <w:sz w:val="28"/>
          <w:szCs w:val="28"/>
        </w:rPr>
        <w:t xml:space="preserve">Указанные материалы предъявляются участникам ЕГЭ (в случае его участия в рассмотрении апелляции). </w:t>
      </w:r>
    </w:p>
    <w:p w:rsidR="00E3562B" w:rsidRDefault="00E3562B" w:rsidP="00E3562B">
      <w:pPr>
        <w:pStyle w:val="msonormalbullet2gif"/>
        <w:widowControl w:val="0"/>
        <w:ind w:firstLine="709"/>
        <w:jc w:val="both"/>
        <w:rPr>
          <w:sz w:val="28"/>
          <w:szCs w:val="28"/>
        </w:rPr>
      </w:pPr>
      <w:r>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E3562B" w:rsidRDefault="00E3562B" w:rsidP="00E3562B">
      <w:pPr>
        <w:pStyle w:val="msonormalbullet2gif"/>
        <w:widowControl w:val="0"/>
        <w:ind w:firstLine="709"/>
        <w:jc w:val="both"/>
        <w:rPr>
          <w:sz w:val="28"/>
          <w:szCs w:val="28"/>
        </w:rPr>
      </w:pPr>
      <w:r>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Баллы могут быть изменены как в сторону повышения, так и в сторону понижения.</w:t>
      </w:r>
    </w:p>
    <w:p w:rsidR="00E3562B" w:rsidRDefault="00E3562B" w:rsidP="00E3562B">
      <w:pPr>
        <w:pStyle w:val="msonormalbullet2gif"/>
        <w:widowControl w:val="0"/>
        <w:ind w:firstLine="709"/>
        <w:jc w:val="both"/>
        <w:rPr>
          <w:sz w:val="28"/>
          <w:szCs w:val="28"/>
        </w:rPr>
      </w:pPr>
    </w:p>
    <w:p w:rsidR="00E3562B" w:rsidRDefault="00E3562B" w:rsidP="00E3562B">
      <w:pPr>
        <w:autoSpaceDE w:val="0"/>
        <w:autoSpaceDN w:val="0"/>
        <w:adjustRightInd w:val="0"/>
        <w:ind w:firstLine="851"/>
        <w:jc w:val="both"/>
        <w:rPr>
          <w:i/>
          <w:sz w:val="28"/>
          <w:szCs w:val="28"/>
        </w:rPr>
      </w:pPr>
      <w:r>
        <w:rPr>
          <w:i/>
          <w:sz w:val="28"/>
          <w:szCs w:val="28"/>
        </w:rPr>
        <w:t>Данная информация была подготовлена в соответствии с  нормативными правовыми документами, регламентирующими проведение ЕГЭ:</w:t>
      </w:r>
    </w:p>
    <w:p w:rsidR="00E3562B" w:rsidRDefault="00E3562B" w:rsidP="00E3562B">
      <w:pPr>
        <w:autoSpaceDE w:val="0"/>
        <w:autoSpaceDN w:val="0"/>
        <w:adjustRightInd w:val="0"/>
        <w:spacing w:before="100" w:beforeAutospacing="1" w:after="100" w:afterAutospacing="1"/>
        <w:ind w:firstLine="851"/>
        <w:contextualSpacing/>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E3562B" w:rsidRDefault="00E3562B" w:rsidP="00E3562B">
      <w:pPr>
        <w:autoSpaceDE w:val="0"/>
        <w:autoSpaceDN w:val="0"/>
        <w:adjustRightInd w:val="0"/>
        <w:spacing w:before="100" w:beforeAutospacing="1" w:after="100" w:afterAutospacing="1"/>
        <w:ind w:firstLine="851"/>
        <w:contextualSpacing/>
        <w:jc w:val="both"/>
        <w:rPr>
          <w:i/>
          <w:sz w:val="28"/>
          <w:szCs w:val="28"/>
        </w:rPr>
      </w:pPr>
      <w:r>
        <w:rPr>
          <w:i/>
          <w:sz w:val="28"/>
          <w:szCs w:val="28"/>
        </w:rPr>
        <w:t>2.</w:t>
      </w:r>
      <w:r>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3562B" w:rsidRDefault="00E3562B" w:rsidP="00E3562B">
      <w:pPr>
        <w:autoSpaceDE w:val="0"/>
        <w:autoSpaceDN w:val="0"/>
        <w:adjustRightInd w:val="0"/>
        <w:spacing w:before="100" w:beforeAutospacing="1" w:after="100" w:afterAutospacing="1"/>
        <w:ind w:firstLine="851"/>
        <w:contextualSpacing/>
        <w:jc w:val="both"/>
        <w:rPr>
          <w:i/>
          <w:sz w:val="28"/>
          <w:szCs w:val="28"/>
        </w:rPr>
      </w:pPr>
      <w:r>
        <w:rPr>
          <w:i/>
          <w:sz w:val="28"/>
          <w:szCs w:val="28"/>
        </w:rPr>
        <w:t xml:space="preserve"> 3.</w:t>
      </w:r>
      <w:r>
        <w:rPr>
          <w:i/>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Минобрнауки России от 16.01.15 № 9).</w:t>
      </w:r>
    </w:p>
    <w:p w:rsidR="00E3562B" w:rsidRDefault="00E3562B" w:rsidP="00E3562B">
      <w:pPr>
        <w:autoSpaceDE w:val="0"/>
        <w:autoSpaceDN w:val="0"/>
        <w:adjustRightInd w:val="0"/>
        <w:spacing w:before="100" w:beforeAutospacing="1" w:after="100" w:afterAutospacing="1"/>
        <w:ind w:left="709"/>
        <w:contextualSpacing/>
        <w:rPr>
          <w:sz w:val="28"/>
          <w:szCs w:val="28"/>
        </w:rPr>
      </w:pPr>
    </w:p>
    <w:p w:rsidR="00B80356" w:rsidRDefault="00B80356"/>
    <w:sectPr w:rsidR="00B80356" w:rsidSect="00B8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3562B"/>
    <w:rsid w:val="00342060"/>
    <w:rsid w:val="00361F14"/>
    <w:rsid w:val="00376EBF"/>
    <w:rsid w:val="00700A2D"/>
    <w:rsid w:val="00B46E81"/>
    <w:rsid w:val="00B80356"/>
    <w:rsid w:val="00E3562B"/>
    <w:rsid w:val="00F6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562B"/>
    <w:pPr>
      <w:keepNext/>
      <w:numPr>
        <w:numId w:val="1"/>
      </w:numPr>
      <w:spacing w:before="240" w:after="60"/>
      <w:jc w:val="center"/>
      <w:outlineLvl w:val="0"/>
    </w:pPr>
    <w:rPr>
      <w:b/>
      <w:bCs/>
      <w:kern w:val="32"/>
      <w:sz w:val="28"/>
      <w:szCs w:val="32"/>
      <w:lang/>
    </w:rPr>
  </w:style>
  <w:style w:type="paragraph" w:styleId="2">
    <w:name w:val="heading 2"/>
    <w:basedOn w:val="a"/>
    <w:next w:val="a"/>
    <w:link w:val="20"/>
    <w:uiPriority w:val="99"/>
    <w:semiHidden/>
    <w:unhideWhenUsed/>
    <w:qFormat/>
    <w:rsid w:val="00E3562B"/>
    <w:pPr>
      <w:keepNext/>
      <w:keepLines/>
      <w:numPr>
        <w:ilvl w:val="1"/>
        <w:numId w:val="1"/>
      </w:numPr>
      <w:spacing w:before="200"/>
      <w:outlineLvl w:val="1"/>
    </w:pPr>
    <w:rPr>
      <w:rFonts w:ascii="Cambria" w:hAnsi="Cambria"/>
      <w:b/>
      <w:bCs/>
      <w:color w:val="4F81BD"/>
      <w:sz w:val="26"/>
      <w:szCs w:val="26"/>
      <w:lang/>
    </w:rPr>
  </w:style>
  <w:style w:type="paragraph" w:styleId="3">
    <w:name w:val="heading 3"/>
    <w:basedOn w:val="a"/>
    <w:next w:val="a"/>
    <w:link w:val="30"/>
    <w:uiPriority w:val="99"/>
    <w:semiHidden/>
    <w:unhideWhenUsed/>
    <w:qFormat/>
    <w:rsid w:val="00E3562B"/>
    <w:pPr>
      <w:keepNext/>
      <w:keepLines/>
      <w:numPr>
        <w:ilvl w:val="2"/>
        <w:numId w:val="1"/>
      </w:numPr>
      <w:spacing w:before="200"/>
      <w:outlineLvl w:val="2"/>
    </w:pPr>
    <w:rPr>
      <w:rFonts w:ascii="Cambria" w:hAnsi="Cambria"/>
      <w:b/>
      <w:bCs/>
      <w:color w:val="4F81BD"/>
      <w:lang/>
    </w:rPr>
  </w:style>
  <w:style w:type="paragraph" w:styleId="4">
    <w:name w:val="heading 4"/>
    <w:basedOn w:val="a"/>
    <w:next w:val="a"/>
    <w:link w:val="40"/>
    <w:uiPriority w:val="99"/>
    <w:semiHidden/>
    <w:unhideWhenUsed/>
    <w:qFormat/>
    <w:rsid w:val="00E3562B"/>
    <w:pPr>
      <w:keepNext/>
      <w:keepLines/>
      <w:numPr>
        <w:ilvl w:val="3"/>
        <w:numId w:val="1"/>
      </w:numPr>
      <w:spacing w:before="200"/>
      <w:outlineLvl w:val="3"/>
    </w:pPr>
    <w:rPr>
      <w:rFonts w:ascii="Cambria" w:hAnsi="Cambria"/>
      <w:b/>
      <w:bCs/>
      <w:i/>
      <w:iCs/>
      <w:color w:val="4F81BD"/>
      <w:lang/>
    </w:rPr>
  </w:style>
  <w:style w:type="paragraph" w:styleId="5">
    <w:name w:val="heading 5"/>
    <w:basedOn w:val="a"/>
    <w:next w:val="a"/>
    <w:link w:val="50"/>
    <w:uiPriority w:val="99"/>
    <w:semiHidden/>
    <w:unhideWhenUsed/>
    <w:qFormat/>
    <w:rsid w:val="00E3562B"/>
    <w:pPr>
      <w:keepNext/>
      <w:keepLines/>
      <w:numPr>
        <w:ilvl w:val="4"/>
        <w:numId w:val="1"/>
      </w:numPr>
      <w:spacing w:before="200"/>
      <w:outlineLvl w:val="4"/>
    </w:pPr>
    <w:rPr>
      <w:rFonts w:ascii="Cambria" w:hAnsi="Cambria"/>
      <w:color w:val="243F60"/>
      <w:lang/>
    </w:rPr>
  </w:style>
  <w:style w:type="paragraph" w:styleId="6">
    <w:name w:val="heading 6"/>
    <w:basedOn w:val="a"/>
    <w:next w:val="a"/>
    <w:link w:val="60"/>
    <w:uiPriority w:val="99"/>
    <w:semiHidden/>
    <w:unhideWhenUsed/>
    <w:qFormat/>
    <w:rsid w:val="00E3562B"/>
    <w:pPr>
      <w:keepNext/>
      <w:keepLines/>
      <w:numPr>
        <w:ilvl w:val="5"/>
        <w:numId w:val="1"/>
      </w:numPr>
      <w:spacing w:before="200"/>
      <w:outlineLvl w:val="5"/>
    </w:pPr>
    <w:rPr>
      <w:rFonts w:ascii="Cambria" w:hAnsi="Cambria"/>
      <w:i/>
      <w:iCs/>
      <w:color w:val="243F60"/>
      <w:lang/>
    </w:rPr>
  </w:style>
  <w:style w:type="paragraph" w:styleId="7">
    <w:name w:val="heading 7"/>
    <w:basedOn w:val="a"/>
    <w:next w:val="a"/>
    <w:link w:val="70"/>
    <w:uiPriority w:val="99"/>
    <w:semiHidden/>
    <w:unhideWhenUsed/>
    <w:qFormat/>
    <w:rsid w:val="00E3562B"/>
    <w:pPr>
      <w:keepNext/>
      <w:keepLines/>
      <w:numPr>
        <w:ilvl w:val="6"/>
        <w:numId w:val="1"/>
      </w:numPr>
      <w:spacing w:before="200"/>
      <w:outlineLvl w:val="6"/>
    </w:pPr>
    <w:rPr>
      <w:rFonts w:ascii="Cambria" w:eastAsia="Calibri" w:hAnsi="Cambria"/>
      <w:i/>
      <w:iCs/>
      <w:color w:val="404040"/>
      <w:lang/>
    </w:rPr>
  </w:style>
  <w:style w:type="paragraph" w:styleId="8">
    <w:name w:val="heading 8"/>
    <w:basedOn w:val="a"/>
    <w:next w:val="a"/>
    <w:link w:val="80"/>
    <w:uiPriority w:val="99"/>
    <w:semiHidden/>
    <w:unhideWhenUsed/>
    <w:qFormat/>
    <w:rsid w:val="00E3562B"/>
    <w:pPr>
      <w:keepNext/>
      <w:keepLines/>
      <w:numPr>
        <w:ilvl w:val="7"/>
        <w:numId w:val="1"/>
      </w:numPr>
      <w:spacing w:before="200"/>
      <w:outlineLvl w:val="7"/>
    </w:pPr>
    <w:rPr>
      <w:rFonts w:ascii="Cambria" w:eastAsia="Calibri" w:hAnsi="Cambria"/>
      <w:color w:val="404040"/>
      <w:sz w:val="20"/>
      <w:szCs w:val="20"/>
      <w:lang/>
    </w:rPr>
  </w:style>
  <w:style w:type="paragraph" w:styleId="9">
    <w:name w:val="heading 9"/>
    <w:basedOn w:val="a"/>
    <w:next w:val="a"/>
    <w:link w:val="90"/>
    <w:uiPriority w:val="99"/>
    <w:semiHidden/>
    <w:unhideWhenUsed/>
    <w:qFormat/>
    <w:rsid w:val="00E3562B"/>
    <w:pPr>
      <w:keepNext/>
      <w:keepLines/>
      <w:numPr>
        <w:ilvl w:val="8"/>
        <w:numId w:val="1"/>
      </w:numPr>
      <w:spacing w:before="200"/>
      <w:outlineLvl w:val="8"/>
    </w:pPr>
    <w:rPr>
      <w:rFonts w:ascii="Cambria" w:eastAsia="Calibri"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562B"/>
    <w:rPr>
      <w:rFonts w:ascii="Times New Roman" w:eastAsia="Times New Roman" w:hAnsi="Times New Roman" w:cs="Times New Roman"/>
      <w:b/>
      <w:bCs/>
      <w:kern w:val="32"/>
      <w:sz w:val="28"/>
      <w:szCs w:val="32"/>
      <w:lang/>
    </w:rPr>
  </w:style>
  <w:style w:type="character" w:customStyle="1" w:styleId="20">
    <w:name w:val="Заголовок 2 Знак"/>
    <w:basedOn w:val="a0"/>
    <w:link w:val="2"/>
    <w:uiPriority w:val="99"/>
    <w:semiHidden/>
    <w:rsid w:val="00E3562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E3562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semiHidden/>
    <w:rsid w:val="00E3562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semiHidden/>
    <w:rsid w:val="00E356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semiHidden/>
    <w:rsid w:val="00E356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E3562B"/>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semiHidden/>
    <w:rsid w:val="00E3562B"/>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semiHidden/>
    <w:rsid w:val="00E3562B"/>
    <w:rPr>
      <w:rFonts w:ascii="Cambria" w:eastAsia="Calibri" w:hAnsi="Cambria" w:cs="Times New Roman"/>
      <w:i/>
      <w:iCs/>
      <w:color w:val="404040"/>
      <w:sz w:val="20"/>
      <w:szCs w:val="20"/>
      <w:lang w:eastAsia="ru-RU"/>
    </w:rPr>
  </w:style>
  <w:style w:type="paragraph" w:customStyle="1" w:styleId="msonormalbullet1gif">
    <w:name w:val="msonormalbullet1.gif"/>
    <w:basedOn w:val="a"/>
    <w:rsid w:val="00E3562B"/>
    <w:pPr>
      <w:spacing w:before="100" w:beforeAutospacing="1" w:after="100" w:afterAutospacing="1"/>
    </w:pPr>
  </w:style>
  <w:style w:type="paragraph" w:customStyle="1" w:styleId="msonormalbullet2gif">
    <w:name w:val="msonormalbullet2.gif"/>
    <w:basedOn w:val="a"/>
    <w:rsid w:val="00E356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02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2015-05-20T07:34:00Z</dcterms:created>
  <dcterms:modified xsi:type="dcterms:W3CDTF">2015-05-20T07:34:00Z</dcterms:modified>
</cp:coreProperties>
</file>