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45" w:rsidRDefault="002C1445" w:rsidP="003E0DAE">
      <w:pPr>
        <w:pStyle w:val="2"/>
      </w:pPr>
    </w:p>
    <w:p w:rsidR="002C1445" w:rsidRPr="000A0EAC" w:rsidRDefault="00FD55E9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467B26" wp14:editId="16EF431D">
                <wp:simplePos x="0" y="0"/>
                <wp:positionH relativeFrom="column">
                  <wp:posOffset>1035913</wp:posOffset>
                </wp:positionH>
                <wp:positionV relativeFrom="paragraph">
                  <wp:posOffset>61595</wp:posOffset>
                </wp:positionV>
                <wp:extent cx="4236720" cy="11430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72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Комитет по делам образования г. Челябинска</w:t>
                            </w:r>
                          </w:p>
                          <w:p w:rsid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Муниципальное автономное </w:t>
                            </w:r>
                          </w:p>
                          <w:p w:rsidR="00FD55E9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общеобразовательное учреждение </w:t>
                            </w:r>
                          </w:p>
                          <w:p w:rsidR="003E0DAE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«Средняя общеобразовательная школа с углубленным изучением отдельных предметов № 104 </w:t>
                            </w:r>
                          </w:p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г. Челябинска»</w:t>
                            </w:r>
                          </w:p>
                          <w:p w:rsidR="003E0DAE" w:rsidRDefault="003E0DA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81.55pt;margin-top:4.85pt;width:333.6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5MsQIAALEFAAAOAAAAZHJzL2Uyb0RvYy54bWysVNuO0zAQfUfiHyy/Z3Npekm06Wq3aRDS&#10;AisWPsBNnMbCsYPtNl0Q/87Y6X1fENBKlscenzkzczK3d7uWoy1VmkmR4fAmwIiKUlZMrDP89Uvh&#10;zTDShoiKcClohl+oxnfzt29u+y6lkWwkr6hCACJ02ncZbozpUt/XZUNbom9kRwVc1lK1xICp1n6l&#10;SA/oLfejIJj4vVRVp2RJtYbTfLjEc4df17Q0n+paU4N4hoGbcaty68qu/vyWpGtFuoaVexrkL1i0&#10;hAkIeoTKiSFoo9grqJaVSmpZm5tStr6sa1ZSlwNkEwZX2Tw3pKMuFyiO7o5l0v8Ptvy4fVKIVRke&#10;YSRICy36DEUjYs0pimx5+k6n4PXcPSmboO4eZflNIyEXDXjRe6Vk31BSAanQ+vsXD6yh4Sla9R9k&#10;BehkY6Sr1K5WrQWEGqCda8jLsSF0Z1AJh3E0mkwj6FsJd2EYj4LAtcwn6eF5p7R5R2WL7CbDCsg7&#10;eLJ91MbSIenBxUYTsmCcu65zcXEAjsMJBIen9s7ScE38mQTJcracxV4cTZZeHOS5d18sYm9ShNNx&#10;PsoXizz8ZeOGcdqwqqLChjkIKoz/rGF7aQ9SOEpKS84qC2cpabVeLbhCWwKCLtzPFR1uTm7+JQ1X&#10;BMjlKqUwioOHKPGKyWzqxUU89pJpMPOCMHlIJkGcxHlxmdIjE/TfU0J9hpNxNHZdOiN9ldu0sP/X&#10;uZG0ZQZGBmdthmegh0ERJLUaXIrKtdYQxof9WSks/VMpoN2HRjvFWpEOYje71Q5QrHJXsnoB7SoJ&#10;ygIVwpyDTSPVD4x6mBkZ1t83RFGM+Hth9R9NgQ0y54Y6N1bnBhElQGXYYDRsF2YYTJtOsXUDkUJX&#10;IyHv4ZupmVPzidX+S4O54JLazzA7eM5t53WatPPfAAAA//8DAFBLAwQUAAYACAAAACEAOjc3w94A&#10;AAAJAQAADwAAAGRycy9kb3ducmV2LnhtbEyPwU7DMBBE70j8g7VI3KjdRoQQ4lQQiQMSFwJC7c2N&#10;lyRqvI5itw18PcupHGffaHamWM9uEEecQu9Jw3KhQCA13vbUavh4f77JQIRoyJrBE2r4xgDr8vKi&#10;MLn1J3rDYx1bwSEUcqOhi3HMpQxNh86EhR+RmH35yZnIcmqlncyJw90gV0ql0pme+ENnRqw6bPb1&#10;wWn4VOlq85S83r6kP2P0VVrV232l9fXV/PgAIuIcz2b4q8/VoeROO38gG8TAOk2WbNVwfweCeZao&#10;BMSOQcYXWRby/4LyFwAA//8DAFBLAQItABQABgAIAAAAIQC2gziS/gAAAOEBAAATAAAAAAAAAAAA&#10;AAAAAAAAAABbQ29udGVudF9UeXBlc10ueG1sUEsBAi0AFAAGAAgAAAAhADj9If/WAAAAlAEAAAsA&#10;AAAAAAAAAAAAAAAALwEAAF9yZWxzLy5yZWxzUEsBAi0AFAAGAAgAAAAhANOMjkyxAgAAsQUAAA4A&#10;AAAAAAAAAAAAAAAALgIAAGRycy9lMm9Eb2MueG1sUEsBAi0AFAAGAAgAAAAhADo3N8PeAAAACQEA&#10;AA8AAAAAAAAAAAAAAAAACwUAAGRycy9kb3ducmV2LnhtbFBLBQYAAAAABAAEAPMAAAAWBgAAAAA=&#10;" filled="f" stroked="f" strokecolor="#7f7f7f">
                <v:textbox inset="1pt,1pt,1pt,1pt">
                  <w:txbxContent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Комитет по делам образования г. Челябинска</w:t>
                      </w:r>
                    </w:p>
                    <w:p w:rsid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Муниципальное автономное </w:t>
                      </w:r>
                    </w:p>
                    <w:p w:rsidR="00FD55E9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общеобразовательное учреждение </w:t>
                      </w:r>
                    </w:p>
                    <w:p w:rsidR="003E0DAE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«Средняя общеобразовательная школа с углубленным изучением отдельных предметов № 104 </w:t>
                      </w:r>
                    </w:p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г. Челябинска»</w:t>
                      </w:r>
                    </w:p>
                    <w:p w:rsidR="003E0DAE" w:rsidRDefault="003E0DA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C1445">
        <w:object w:dxaOrig="6015" w:dyaOrig="5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pt;height:79.4pt" o:ole="" fillcolor="window">
            <v:imagedata r:id="rId7" o:title=""/>
          </v:shape>
          <o:OLEObject Type="Embed" ProgID="Word.Picture.8" ShapeID="_x0000_i1025" DrawAspect="Content" ObjectID="_1852713864" r:id="rId8"/>
        </w:object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  <w:t xml:space="preserve">                               </w:t>
      </w:r>
      <w:r w:rsidR="002C1445" w:rsidRPr="000A0EAC">
        <w:t xml:space="preserve">     </w:t>
      </w:r>
      <w:r w:rsidR="00560B03">
        <w:rPr>
          <w:noProof/>
        </w:rPr>
        <w:drawing>
          <wp:inline distT="0" distB="0" distL="0" distR="0" wp14:anchorId="7E7003ED" wp14:editId="2A538FEA">
            <wp:extent cx="1089965" cy="1082650"/>
            <wp:effectExtent l="0" t="0" r="0" b="0"/>
            <wp:docPr id="4" name="Рисунок 2" descr="MagicEraser_231102_1643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MagicEraser_231102_16432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106" cy="108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445" w:rsidRPr="000A0EAC" w:rsidRDefault="002C1445"/>
    <w:p w:rsidR="002C1445" w:rsidRDefault="00A65264">
      <w:pPr>
        <w:pBdr>
          <w:top w:val="double" w:sz="12" w:space="1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D3C3E1" wp14:editId="2B0E6D26">
                <wp:simplePos x="0" y="0"/>
                <wp:positionH relativeFrom="column">
                  <wp:posOffset>4269936</wp:posOffset>
                </wp:positionH>
                <wp:positionV relativeFrom="paragraph">
                  <wp:posOffset>41275</wp:posOffset>
                </wp:positionV>
                <wp:extent cx="2084705" cy="102933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r>
                              <w:t xml:space="preserve">454016    </w:t>
                            </w: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.Ч</w:t>
                            </w:r>
                            <w:proofErr w:type="gramEnd"/>
                            <w:r>
                              <w:t>елябинск</w:t>
                            </w:r>
                            <w:proofErr w:type="spellEnd"/>
                          </w:p>
                          <w:p w:rsidR="003E0DAE" w:rsidRDefault="003E0DAE" w:rsidP="000849EF">
                            <w:r>
                              <w:t>ул. Братьев Кашириных 103/б</w:t>
                            </w:r>
                          </w:p>
                          <w:p w:rsidR="003E0DAE" w:rsidRDefault="003E0DAE" w:rsidP="000849EF">
                            <w:r>
                              <w:t>тел.  8(351) 7 972-315</w:t>
                            </w:r>
                          </w:p>
                          <w:p w:rsidR="003E0DAE" w:rsidRDefault="003E0DAE" w:rsidP="000849EF">
                            <w:r>
                              <w:t>факс 8(351) 7 930-322</w:t>
                            </w:r>
                          </w:p>
                          <w:p w:rsidR="003E0DAE" w:rsidRPr="00FE57D9" w:rsidRDefault="003E0DAE" w:rsidP="000849EF">
                            <w:r>
                              <w:t>Эл</w:t>
                            </w:r>
                            <w:proofErr w:type="gramStart"/>
                            <w:r w:rsidRPr="00FE57D9">
                              <w:t>.</w:t>
                            </w:r>
                            <w:proofErr w:type="gramEnd"/>
                            <w:r w:rsidRPr="00FE57D9">
                              <w:t xml:space="preserve"> </w:t>
                            </w:r>
                            <w:proofErr w:type="gramStart"/>
                            <w:r>
                              <w:t>п</w:t>
                            </w:r>
                            <w:proofErr w:type="gramEnd"/>
                            <w:r>
                              <w:t>очта</w:t>
                            </w:r>
                            <w:r w:rsidRPr="00FE57D9">
                              <w:t xml:space="preserve">: </w:t>
                            </w:r>
                            <w:hyperlink r:id="rId10" w:history="1"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r w:rsidRPr="00FE57D9">
                                <w:rPr>
                                  <w:rStyle w:val="a3"/>
                                </w:rPr>
                                <w:t>-104@</w:t>
                              </w:r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mail</w:t>
                              </w:r>
                              <w:r w:rsidRPr="00FE57D9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Default="003E0DAE" w:rsidP="000849EF">
                            <w:r>
                              <w:t xml:space="preserve">Сайт: </w:t>
                            </w:r>
                            <w:hyperlink r:id="rId11" w:history="1"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www</w:t>
                              </w:r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104.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chel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-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edu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Pr="00060FF0" w:rsidRDefault="003E0DA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36.2pt;margin-top:3.25pt;width:164.15pt;height:81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3uftAIAALkFAAAOAAAAZHJzL2Uyb0RvYy54bWysVG1vmzAQ/j5p/8Hyd4qhJAFUUrUhTJO6&#10;rVq3H+CACdbAZrYT0k377zubJE3SL9M2kCy/nO+e5+7x3dzuuhZtmdJcigwHVwQjJkpZcbHO8Ncv&#10;hRdjpA0VFW2lYBl+Zhrfzt++uRn6lIWykW3FFAInQqdDn+HGmD71fV02rKP6SvZMwGEtVUcNLNXa&#10;rxQdwHvX+iEhU3+QquqVLJnWsJuPh3ju/Nc1K82nutbMoDbDgM24UblxZUd/fkPTtaJ9w8s9DPoX&#10;KDrKBQQ9usqpoWij+CtXHS+V1LI2V6XsfFnXvGSOA7AJyAWbp4b2zHGB5Oj+mCb9/9yWH7ePCvEq&#10;wyFGgnZQos+QNCrWLUORTc/Q6xSsnvpHZQnq/kGW3zQSctGAFbtTSg4NoxWACqy9f3bBLjRcRavh&#10;g6zAO90Y6TK1q1VnHUIO0M4V5PlYELYzqITNkMTRjEwwKuEsIGFyfT1xMWh6uN4rbd4x2SE7ybAC&#10;8M493T5oY+HQ9GBiowlZ8LZ1VW/F2QYYjjsQHK7aMwvDFfFnQpJlvIwjLwqnSy8iee7dFYvImxbB&#10;bJJf54tFHvyycYMobXhVMWHDHAQVRH9WsL20RykcJaVlyyvrzkLSar1atAptKQi6cN8+ISdm/jkM&#10;lwTgckEpCCNyHyZeMY1nXlREEy+ZkdgjQXKfTEmURHlxTumBC/bvlNAAdZ1EhLgynaC+IDcr7P+a&#10;HE07bqBntLzLcEzsZ41oakW4FJWbG8rbcX6SC4v/JRdQ70OlnWStSke1m91q556E07NV8EpWz6Bh&#10;JUFh0EWg38GkkeoHRgP0jgzr7xuqGEbte2HfQTgDUMicLtTpYnW6oKIEVxk2GI3ThRkb1KZXfN1A&#10;pMClSsg7eDs1d6p+QbV/cdAfHLd9L7MN6HTtrF467vw3AAAA//8DAFBLAwQUAAYACAAAACEAvl00&#10;s98AAAAKAQAADwAAAGRycy9kb3ducmV2LnhtbEyPwU7DMBBE70j8g7VIXCJqU0FaQpwKgeDCqYVD&#10;j268JKX2OsROGvh6tie4zWpGs2/K1eSdGLGP+0AarmcKBFId7J4aDe9vz1dLEDEZssYFQg3fGGFV&#10;nZ+VprDhSGscN6kRXEKxMBralLpCyli36E2chQ6JvY/Qe5P47Btpe3Pkcu/kXKlcerMn/tCaDh9b&#10;rA+bwWvYPo0vX9368ye9WpeGg8u22V2m9eXF9HAPIuGU/sJwwmd0qJhpFwayUTgN+WJ+w1EWtyBO&#10;vlJqAWLHKl/mIKtS/p9Q/QIAAP//AwBQSwECLQAUAAYACAAAACEAtoM4kv4AAADhAQAAEwAAAAAA&#10;AAAAAAAAAAAAAAAAW0NvbnRlbnRfVHlwZXNdLnhtbFBLAQItABQABgAIAAAAIQA4/SH/1gAAAJQB&#10;AAALAAAAAAAAAAAAAAAAAC8BAABfcmVscy8ucmVsc1BLAQItABQABgAIAAAAIQDPZ3uftAIAALkF&#10;AAAOAAAAAAAAAAAAAAAAAC4CAABkcnMvZTJvRG9jLnhtbFBLAQItABQABgAIAAAAIQC+XTSz3wAA&#10;AAoBAAAPAAAAAAAAAAAAAAAAAA4FAABkcnMvZG93bnJldi54bWxQSwUGAAAAAAQABADzAAAAGgYA&#10;AAAA&#10;" filled="f" stroked="f" strokecolor="#7f7f7f" strokeweight="2pt">
                <v:textbox inset="1pt,1pt,1pt,1pt">
                  <w:txbxContent>
                    <w:p w:rsidR="003E0DAE" w:rsidRDefault="003E0DAE" w:rsidP="000849EF">
                      <w:r>
                        <w:t xml:space="preserve">454016    </w:t>
                      </w:r>
                      <w:proofErr w:type="spellStart"/>
                      <w:r>
                        <w:t>г</w:t>
                      </w:r>
                      <w:proofErr w:type="gramStart"/>
                      <w:r>
                        <w:t>.Ч</w:t>
                      </w:r>
                      <w:proofErr w:type="gramEnd"/>
                      <w:r>
                        <w:t>елябинск</w:t>
                      </w:r>
                      <w:proofErr w:type="spellEnd"/>
                    </w:p>
                    <w:p w:rsidR="003E0DAE" w:rsidRDefault="003E0DAE" w:rsidP="000849EF">
                      <w:r>
                        <w:t>ул. Братьев Кашириных 103/б</w:t>
                      </w:r>
                    </w:p>
                    <w:p w:rsidR="003E0DAE" w:rsidRDefault="003E0DAE" w:rsidP="000849EF">
                      <w:r>
                        <w:t>тел.  8(351) 7 972-315</w:t>
                      </w:r>
                    </w:p>
                    <w:p w:rsidR="003E0DAE" w:rsidRDefault="003E0DAE" w:rsidP="000849EF">
                      <w:r>
                        <w:t>факс 8(351) 7 930-322</w:t>
                      </w:r>
                    </w:p>
                    <w:p w:rsidR="003E0DAE" w:rsidRPr="00FE57D9" w:rsidRDefault="003E0DAE" w:rsidP="000849EF">
                      <w:r>
                        <w:t>Эл</w:t>
                      </w:r>
                      <w:proofErr w:type="gramStart"/>
                      <w:r w:rsidRPr="00FE57D9">
                        <w:t>.</w:t>
                      </w:r>
                      <w:proofErr w:type="gramEnd"/>
                      <w:r w:rsidRPr="00FE57D9">
                        <w:t xml:space="preserve"> </w:t>
                      </w:r>
                      <w:proofErr w:type="gramStart"/>
                      <w:r>
                        <w:t>п</w:t>
                      </w:r>
                      <w:proofErr w:type="gramEnd"/>
                      <w:r>
                        <w:t>очта</w:t>
                      </w:r>
                      <w:r w:rsidRPr="00FE57D9">
                        <w:t xml:space="preserve">: </w:t>
                      </w:r>
                      <w:hyperlink r:id="rId12" w:history="1">
                        <w:r w:rsidRPr="0051136F">
                          <w:rPr>
                            <w:rStyle w:val="a3"/>
                            <w:lang w:val="en-US"/>
                          </w:rPr>
                          <w:t>mou</w:t>
                        </w:r>
                        <w:r w:rsidRPr="00FE57D9">
                          <w:rPr>
                            <w:rStyle w:val="a3"/>
                          </w:rPr>
                          <w:t>-104@</w:t>
                        </w:r>
                        <w:r w:rsidRPr="0051136F">
                          <w:rPr>
                            <w:rStyle w:val="a3"/>
                            <w:lang w:val="en-US"/>
                          </w:rPr>
                          <w:t>mail</w:t>
                        </w:r>
                        <w:r w:rsidRPr="00FE57D9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51136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Default="003E0DAE" w:rsidP="000849EF">
                      <w:r>
                        <w:t xml:space="preserve">Сайт: </w:t>
                      </w:r>
                      <w:hyperlink r:id="rId13" w:history="1">
                        <w:r w:rsidRPr="002E7E9E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mou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104.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chel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-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edu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Pr="00060FF0" w:rsidRDefault="003E0DA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9EEFFB" wp14:editId="356968E5">
                <wp:simplePos x="0" y="0"/>
                <wp:positionH relativeFrom="column">
                  <wp:posOffset>58420</wp:posOffset>
                </wp:positionH>
                <wp:positionV relativeFrom="paragraph">
                  <wp:posOffset>41275</wp:posOffset>
                </wp:positionV>
                <wp:extent cx="1237615" cy="982345"/>
                <wp:effectExtent l="1270" t="3175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7615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103/b,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Kashirin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str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lang w:val="en-US"/>
                                  </w:rPr>
                                  <w:t>Chelyabinsk</w:t>
                                </w:r>
                              </w:smartTag>
                            </w:smartTag>
                            <w:r>
                              <w:rPr>
                                <w:lang w:val="en-US"/>
                              </w:rPr>
                              <w:t xml:space="preserve"> 454016,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lang w:val="en-US"/>
                                  </w:rPr>
                                  <w:t>RUSSIA</w:t>
                                </w:r>
                              </w:smartTag>
                            </w:smartTag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Tel</w:t>
                            </w:r>
                            <w:r w:rsidRPr="000849EF">
                              <w:rPr>
                                <w:lang w:val="en-US"/>
                              </w:rPr>
                              <w:t xml:space="preserve"> 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6230D2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972-315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 xml:space="preserve">fax </w:t>
                            </w:r>
                            <w:r w:rsidRPr="003E0DAE">
                              <w:rPr>
                                <w:lang w:val="en-US"/>
                              </w:rPr>
                              <w:t xml:space="preserve">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3E0DAE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930-322</w:t>
                            </w:r>
                          </w:p>
                          <w:p w:rsidR="003E0DAE" w:rsidRPr="003E0DAE" w:rsidRDefault="003E0DA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4.6pt;margin-top:3.25pt;width:97.45pt;height:7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UFtAIAALgFAAAOAAAAZHJzL2Uyb0RvYy54bWysVNuO0zAQfUfiHyy/Z3Npekm06Wq3aRDS&#10;AisWPsBNnMbCsYPtNl0Q/87Yabvp7gsCEsnyZXzmzMzxXN8cWo72VGkmRYbDqwAjKkpZMbHN8Ncv&#10;hbfASBsiKsKloBl+ohrfLN++ue67lEaykbyiCgGI0GnfZbgxpkt9X5cNbYm+kh0VcFhL1RIDS7X1&#10;K0V6QG+5HwXBzO+lqjolS6o17ObDIV46/LqmpflU15oaxDMM3IwblRs3dvSX1yTdKtI1rDzSIH/B&#10;oiVMgNMzVE4MQTvFXkG1rFRSy9pclbL1ZV2zkroYIJoweBHNY0M66mKB5OjunCb9/2DLj/sHhVgF&#10;tcNIkBZK9BmSRsSWUzSx6ek7nYLVY/egbIC6u5flN42EXDVgRW+Vkn1DSQWkQmvvX1ywCw1X0ab/&#10;ICtAJzsjXaYOtWotIOQAHVxBns4FoQeDStgMo8l8Fk4xKuEsWUSTeOpckPR0u1PavKOyRXaSYQXc&#10;HTrZ32tj2ZD0ZGKdCVkwzl3RubjYAMNhB3zDVXtmWbga/kyCZL1YL2IvjmZrLw7y3LstVrE3K8L5&#10;NJ/kq1Ue/rJ+wzhtWFVRYd2c9BTGf1avo7IHJZwVpSVnlYWzlLTablZcoT0BPRfuOyZkZOZf0nBJ&#10;gFhehBRGcXAXJV4xW8y9uIinXjIPFl4QJnfJLIiTOC8uQ7pngv57SKjPcDSNg8CVacT6RXDzwv6v&#10;gyNpywy0DM7aDC8C+1kjkloNrkXl5oYwPsxHubD8n3MB9T5V2inWinQQuzlsDu5FRBbYCngjqyeQ&#10;sJKgMGgi0O5g0kj1A6MeWkeG9fcdURQj/l7YZxDNgRQy44UaLzbjBRElQGXYYDRMV2boT7tOsW0D&#10;nkKXKiFv4enUzKn6mdXxwUF7cLEdW5ntP+O1s3puuMvfAAAA//8DAFBLAwQUAAYACAAAACEA3cqo&#10;u9wAAAAHAQAADwAAAGRycy9kb3ducmV2LnhtbEyOwU7DMBBE70j8g7VIXCLqJIKIhjgVAsGFUwuH&#10;Ht14SULtdYidNPD1LCc4juZp5lWbxVkx4xh6TwqyVQoCqfGmp1bB2+vT1S2IEDUZbT2hgi8MsKnP&#10;zypdGn+iLc672AoeoVBqBV2MQyllaDp0Oqz8gMTdux+djhzHVppRn3jcWZmnaSGd7okfOj3gQ4fN&#10;cTc5BfvH+flz2H58xxdj43S0yT5ZJ0pdXiz3dyAiLvEPhl99VoeanQ5+IhOEVbDOGVRQ3IDgNk+v&#10;MxAHxoosB1lX8r9//QMAAP//AwBQSwECLQAUAAYACAAAACEAtoM4kv4AAADhAQAAEwAAAAAAAAAA&#10;AAAAAAAAAAAAW0NvbnRlbnRfVHlwZXNdLnhtbFBLAQItABQABgAIAAAAIQA4/SH/1gAAAJQBAAAL&#10;AAAAAAAAAAAAAAAAAC8BAABfcmVscy8ucmVsc1BLAQItABQABgAIAAAAIQDMDFUFtAIAALgFAAAO&#10;AAAAAAAAAAAAAAAAAC4CAABkcnMvZTJvRG9jLnhtbFBLAQItABQABgAIAAAAIQDdyqi73AAAAAcB&#10;AAAPAAAAAAAAAAAAAAAAAA4FAABkcnMvZG93bnJldi54bWxQSwUGAAAAAAQABADzAAAAFwYAAAAA&#10;" filled="f" stroked="f" strokecolor="#7f7f7f" strokeweight="2pt">
                <v:textbox inset="1pt,1pt,1pt,1pt">
                  <w:txbxContent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103/b, </w:t>
                      </w:r>
                      <w:proofErr w:type="spellStart"/>
                      <w:r>
                        <w:rPr>
                          <w:lang w:val="en-US"/>
                        </w:rPr>
                        <w:t>Kashirin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lang w:val="en-US"/>
                        </w:rPr>
                        <w:t>str</w:t>
                      </w:r>
                      <w:proofErr w:type="gramEnd"/>
                      <w:r>
                        <w:rPr>
                          <w:lang w:val="en-US"/>
                        </w:rPr>
                        <w:t>.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lang w:val="en-US"/>
                            </w:rPr>
                            <w:t>Chelyabinsk</w:t>
                          </w:r>
                        </w:smartTag>
                      </w:smartTag>
                      <w:r>
                        <w:rPr>
                          <w:lang w:val="en-US"/>
                        </w:rPr>
                        <w:t xml:space="preserve"> 454016,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lang w:val="en-US"/>
                            </w:rPr>
                            <w:t>RUSSIA</w:t>
                          </w:r>
                        </w:smartTag>
                      </w:smartTag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Tel</w:t>
                      </w:r>
                      <w:r w:rsidRPr="000849EF">
                        <w:rPr>
                          <w:lang w:val="en-US"/>
                        </w:rPr>
                        <w:t xml:space="preserve"> 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6230D2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972-315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 xml:space="preserve">fax </w:t>
                      </w:r>
                      <w:r w:rsidRPr="003E0DAE">
                        <w:rPr>
                          <w:lang w:val="en-US"/>
                        </w:rPr>
                        <w:t xml:space="preserve">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3E0DAE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930-322</w:t>
                      </w:r>
                    </w:p>
                    <w:p w:rsidR="003E0DAE" w:rsidRPr="003E0DAE" w:rsidRDefault="003E0DA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C1445" w:rsidRDefault="002C1445">
      <w:pPr>
        <w:ind w:left="142" w:hanging="142"/>
      </w:pPr>
    </w:p>
    <w:p w:rsidR="002C1445" w:rsidRDefault="002C1445">
      <w:pPr>
        <w:ind w:left="-426" w:firstLine="142"/>
      </w:pPr>
    </w:p>
    <w:p w:rsidR="00A65264" w:rsidRDefault="00A65264" w:rsidP="00792695">
      <w:pPr>
        <w:pStyle w:val="a6"/>
        <w:spacing w:line="276" w:lineRule="auto"/>
        <w:rPr>
          <w:rFonts w:ascii="Times New Roman" w:hAnsi="Times New Roman"/>
          <w:sz w:val="36"/>
          <w:szCs w:val="20"/>
        </w:rPr>
      </w:pPr>
    </w:p>
    <w:p w:rsidR="00792695" w:rsidRDefault="00792695" w:rsidP="00792695">
      <w:pPr>
        <w:pStyle w:val="a6"/>
        <w:spacing w:line="276" w:lineRule="auto"/>
        <w:rPr>
          <w:rFonts w:ascii="Times New Roman" w:hAnsi="Times New Roman"/>
          <w:sz w:val="26"/>
          <w:szCs w:val="26"/>
        </w:rPr>
      </w:pPr>
    </w:p>
    <w:p w:rsidR="003E1CFB" w:rsidRPr="003E1CFB" w:rsidRDefault="003E1CFB" w:rsidP="003E1CFB">
      <w:pPr>
        <w:jc w:val="right"/>
        <w:rPr>
          <w:b/>
          <w:sz w:val="16"/>
          <w:szCs w:val="24"/>
        </w:rPr>
      </w:pPr>
      <w:r w:rsidRPr="003E1CFB">
        <w:rPr>
          <w:b/>
          <w:sz w:val="16"/>
          <w:szCs w:val="24"/>
        </w:rPr>
        <w:t>УТВЕРЖДЕНО</w:t>
      </w:r>
    </w:p>
    <w:p w:rsidR="003E1CFB" w:rsidRPr="003E1CFB" w:rsidRDefault="003E1CFB" w:rsidP="003E1CFB">
      <w:pPr>
        <w:jc w:val="right"/>
        <w:rPr>
          <w:b/>
          <w:sz w:val="16"/>
          <w:szCs w:val="24"/>
        </w:rPr>
      </w:pPr>
      <w:r w:rsidRPr="003E1CFB">
        <w:rPr>
          <w:b/>
          <w:sz w:val="16"/>
          <w:szCs w:val="24"/>
        </w:rPr>
        <w:t>Директором школы от «29» августа 2026 г.</w:t>
      </w:r>
    </w:p>
    <w:p w:rsidR="003E1CFB" w:rsidRDefault="003E1CFB" w:rsidP="003E1CFB">
      <w:pPr>
        <w:jc w:val="center"/>
        <w:rPr>
          <w:b/>
          <w:sz w:val="24"/>
          <w:szCs w:val="24"/>
        </w:rPr>
      </w:pPr>
    </w:p>
    <w:p w:rsidR="003E1CFB" w:rsidRDefault="003E1CFB" w:rsidP="003E1CFB">
      <w:pPr>
        <w:jc w:val="center"/>
        <w:rPr>
          <w:b/>
          <w:sz w:val="24"/>
          <w:szCs w:val="24"/>
        </w:rPr>
      </w:pPr>
    </w:p>
    <w:p w:rsidR="003E1CFB" w:rsidRPr="003E1CFB" w:rsidRDefault="003E1CFB" w:rsidP="003E1CFB">
      <w:pPr>
        <w:jc w:val="center"/>
        <w:rPr>
          <w:b/>
          <w:sz w:val="24"/>
          <w:szCs w:val="24"/>
        </w:rPr>
      </w:pPr>
      <w:r w:rsidRPr="003E1CFB">
        <w:rPr>
          <w:b/>
          <w:sz w:val="24"/>
          <w:szCs w:val="24"/>
        </w:rPr>
        <w:t>РАБОЧАЯ ПРОГРАММА</w:t>
      </w:r>
      <w:r w:rsidRPr="003E1CFB">
        <w:rPr>
          <w:b/>
          <w:sz w:val="24"/>
          <w:szCs w:val="24"/>
        </w:rPr>
        <w:br/>
        <w:t>И ТЕМАТИЧЕСКОЕ ПЛАНИРОВАНИЕ</w:t>
      </w:r>
    </w:p>
    <w:p w:rsidR="003E1CFB" w:rsidRPr="003E1CFB" w:rsidRDefault="003E1CFB" w:rsidP="003E1CFB">
      <w:pPr>
        <w:jc w:val="center"/>
        <w:rPr>
          <w:b/>
          <w:bCs/>
          <w:sz w:val="24"/>
          <w:szCs w:val="24"/>
        </w:rPr>
      </w:pPr>
      <w:r w:rsidRPr="003E1CFB">
        <w:rPr>
          <w:b/>
          <w:bCs/>
          <w:sz w:val="24"/>
          <w:szCs w:val="24"/>
        </w:rPr>
        <w:t>курса внеурочной деятельности</w:t>
      </w:r>
      <w:r w:rsidRPr="003E1CFB">
        <w:rPr>
          <w:b/>
          <w:bCs/>
          <w:sz w:val="24"/>
          <w:szCs w:val="24"/>
        </w:rPr>
        <w:br/>
        <w:t>«РОССИЯ — МОИ ГОРИЗОНТЫ»</w:t>
      </w: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  <w:r w:rsidRPr="003E1CFB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-11</w:t>
      </w:r>
      <w:r w:rsidRPr="003E1CFB">
        <w:rPr>
          <w:b/>
          <w:bCs/>
          <w:sz w:val="24"/>
          <w:szCs w:val="24"/>
        </w:rPr>
        <w:t xml:space="preserve"> КЛАСС</w:t>
      </w:r>
      <w:r w:rsidRPr="003E1CFB">
        <w:rPr>
          <w:b/>
          <w:bCs/>
          <w:sz w:val="24"/>
          <w:szCs w:val="24"/>
        </w:rPr>
        <w:br/>
        <w:t>2026–2027 учебный год</w:t>
      </w: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Default="003E1CFB" w:rsidP="003E1CFB">
      <w:pPr>
        <w:jc w:val="center"/>
        <w:rPr>
          <w:b/>
          <w:bCs/>
          <w:sz w:val="24"/>
          <w:szCs w:val="24"/>
        </w:rPr>
      </w:pPr>
    </w:p>
    <w:p w:rsidR="003E1CFB" w:rsidRPr="003E1CFB" w:rsidRDefault="003E1CFB" w:rsidP="003E1CF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Челябинск,2026</w:t>
      </w:r>
    </w:p>
    <w:p w:rsidR="003E1CFB" w:rsidRPr="003E1CFB" w:rsidRDefault="0089073A" w:rsidP="003E1CFB">
      <w:pPr>
        <w:pStyle w:val="1"/>
        <w:pageBreakBefore/>
        <w:spacing w:before="0"/>
        <w:rPr>
          <w:rFonts w:ascii="Times New Roman" w:hAnsi="Times New Roman"/>
          <w:color w:val="000000"/>
          <w:lang w:eastAsia="en-US"/>
        </w:rPr>
      </w:pPr>
      <w:r>
        <w:rPr>
          <w:sz w:val="24"/>
          <w:szCs w:val="24"/>
        </w:rPr>
        <w:lastRenderedPageBreak/>
        <w:t xml:space="preserve">              </w:t>
      </w:r>
      <w:r w:rsidR="003E1CFB" w:rsidRPr="003E1CFB">
        <w:rPr>
          <w:rFonts w:ascii="Times New Roman" w:hAnsi="Times New Roman"/>
          <w:color w:val="000000"/>
          <w:lang w:eastAsia="en-US"/>
        </w:rPr>
        <w:t>1. Пояснительная записка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Программа предназначена для обучающихся 6</w:t>
      </w:r>
      <w:r>
        <w:rPr>
          <w:color w:val="000000"/>
          <w:sz w:val="24"/>
          <w:szCs w:val="22"/>
          <w:lang w:eastAsia="en-US"/>
        </w:rPr>
        <w:t>-11</w:t>
      </w:r>
      <w:r w:rsidRPr="003E1CFB">
        <w:rPr>
          <w:color w:val="000000"/>
          <w:sz w:val="24"/>
          <w:szCs w:val="22"/>
          <w:lang w:eastAsia="en-US"/>
        </w:rPr>
        <w:t xml:space="preserve"> класс</w:t>
      </w:r>
      <w:r>
        <w:rPr>
          <w:color w:val="000000"/>
          <w:sz w:val="24"/>
          <w:szCs w:val="22"/>
          <w:lang w:eastAsia="en-US"/>
        </w:rPr>
        <w:t xml:space="preserve">ов </w:t>
      </w:r>
      <w:r w:rsidRPr="003E1CFB">
        <w:rPr>
          <w:color w:val="000000"/>
          <w:sz w:val="24"/>
          <w:szCs w:val="22"/>
          <w:lang w:eastAsia="en-US"/>
        </w:rPr>
        <w:t xml:space="preserve"> и включается в план внеурочной деятельности основной образовательной программы основного общего образования школы. Курс является частью Единой модели профориентации «Билет в будущее». Внешкольные мероприятия иных направлений модели не засчитываются автоматически вместо 34 занятий курса.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Цель — формирование готовности к профессиональному самоопределению через знакомство с востребованными профессиями, достижениями России и образовательными возможностями, с учётом интересов, склонностей и способностей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>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Задачи: расширять представления об отраслях экономики, профессиональных задачах и путях образования; развивать самопознание и навык осмысления рекомендаций диагностики; учить строить и корректировать индивидуальный образовательный маршрут; давать опыт посильных профессиональных проб; формировать уважение к труду, непрерывному образованию и ответственному выбору.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Возрастной акцент: Первичное знакомство с миром профессий и собственными интересами. Объём — 34 часа, из них 8 часов регионального компонента в модельном варианте. Продолжительность отдельного занятия определяется школьным режимом и применимыми санитарными требованиями.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Нормативная и организационная основа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Федеральный закон от 29.12.2012 № 273-ФЗ «Об образовании в Российской Федерации»; Федеральный закон от 24.07.1998 № 124-ФЗ «Об основных гарантиях прав ребёнка в Российской Федерации».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Приказ </w:t>
      </w:r>
      <w:proofErr w:type="spellStart"/>
      <w:r w:rsidRPr="003E1CFB">
        <w:rPr>
          <w:color w:val="000000"/>
          <w:sz w:val="24"/>
          <w:szCs w:val="22"/>
          <w:lang w:eastAsia="en-US"/>
        </w:rPr>
        <w:t>Минпросвещения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России от 31.08.2023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Федеральный закон от 12.12.2023 № 565-ФЗ «О занятости населения в Российской Федерации», статья 58; Указы Президента Российской Федерации от 07.05.2024 № 309 и от 09.11.2022 № 809.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ФГОС основного общего образования: приказ </w:t>
      </w:r>
      <w:proofErr w:type="spellStart"/>
      <w:r w:rsidRPr="003E1CFB">
        <w:rPr>
          <w:color w:val="000000"/>
          <w:sz w:val="24"/>
          <w:szCs w:val="22"/>
          <w:lang w:eastAsia="en-US"/>
        </w:rPr>
        <w:t>Минпросвещения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России от 31.05.2021 № 287. Федеральная образовательная программ</w:t>
      </w:r>
      <w:proofErr w:type="gramStart"/>
      <w:r w:rsidRPr="003E1CFB">
        <w:rPr>
          <w:color w:val="000000"/>
          <w:sz w:val="24"/>
          <w:szCs w:val="22"/>
          <w:lang w:eastAsia="en-US"/>
        </w:rPr>
        <w:t>а ООО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: приказ </w:t>
      </w:r>
      <w:proofErr w:type="spellStart"/>
      <w:r w:rsidRPr="003E1CFB">
        <w:rPr>
          <w:color w:val="000000"/>
          <w:sz w:val="24"/>
          <w:szCs w:val="22"/>
          <w:lang w:eastAsia="en-US"/>
        </w:rPr>
        <w:t>Минпросвещения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России от 18.05.2023 № 370.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2. Организация занятий и возрастные особенности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Беседа с наглядными словесными примерами, карточки профессий, короткая работа в паре. Педагог помогает отделять название профессии от места работы.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Основные формы: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профориентационная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беседа, отраслевой обзор, разбор профессионального кейса, практическая проба, мини-проект, обсуждение результатов и рефлексия. Педагог использует актуальную возрастную версию сценария на портале проекта и материалы регионального оператора.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Пример структуры академического часа: вводный вопрос — 5 минут; знакомство с отраслью или проблемой — 10 минут; парное либо групповое задание — 15 минут; обсуждение — 10 минут; личный вывод — 5 минут. При иной установленной продолжительности занятия время этапов меняется. Длительная непрерывная работа с экраном не предполагается.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При ограниченном доступе к Интернету используются заранее подготовленные разрешённые материалы, печатные карточки и очное объяснение. Для обучающихся с ОВЗ педагог адаптирует объём текста, темп, способ ответа и доступность пробы в соответствии с применяемой образовательной программой и рекомендациями специалистов.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3. Планируемые результаты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Результаты конкретизируют ориентиры исходной программы для соответствующего уровня общего образования. Они используются для педагогического сопровождения и не являются требованием к окончательному выбору профессии в школьном возрасте.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lastRenderedPageBreak/>
        <w:t>Личностные результаты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Гражданские и патриотические: понимание общественной пользы труда, интерес к достижениям страны и региона, уважение к правам и достоинству людей разных профессий.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proofErr w:type="gramStart"/>
      <w:r w:rsidRPr="003E1CFB">
        <w:rPr>
          <w:color w:val="000000"/>
          <w:sz w:val="24"/>
          <w:szCs w:val="22"/>
          <w:lang w:eastAsia="en-US"/>
        </w:rPr>
        <w:t>Духовно-нравственные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и эстетические: ответственность за собственный вклад, честность в совместной работе, уважение к профессиональной этике и творческому труду.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Здоровье и эмоциональное благополучие: соблюдение правил безопасной деятельности, понимание собственных ресурсов, признание права на ошибку и изменение решения.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Трудовые: готовность учиться, пробовать новые виды деятельности, соотносить интересы и возможности, уважать профессиональное мастерство и непрерывное образование.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Экологические и научно-познавательные: интерес к технологиям, проверка сведений, понимание воздействия профессиональной деятельности на человека и окружающую среду.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Метапредметные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результаты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Познавательные: выделять профессиональную задачу, сравнивать профессии и образовательные маршруты по существенным признакам, находить официальные источники, отличать факт от рекламы и предположения, формулировать и проверять гипотезу в ходе пробы.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Коммуникативные: задавать уточняющие вопросы, аргументировать выбор, слушать собеседника, согласовывать роли, представлять результат и корректно обсуждать разные точки зрения.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Регулятивные: ставить цель, планировать посильные действия и сроки, учитывать ресурсы, сопоставлять результат с замыслом, обращаться за помощью и менять план на основе новых сведений.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Конкретизация для данного класса: Объясняет различие между интересом, способностью и востребованностью; называет трудовые задачи представителей разных отраслей; связывает интерес с учебным предметом; выбирает одну доступную пробу.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Итоговый личный продукт: Карта интересов: что мне интересно; что уже получается; что попробую до конца четверти.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4. Обратная связь и диагностика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В данном образце предлагается </w:t>
      </w:r>
      <w:proofErr w:type="spellStart"/>
      <w:r w:rsidRPr="003E1CFB">
        <w:rPr>
          <w:color w:val="000000"/>
          <w:sz w:val="24"/>
          <w:szCs w:val="22"/>
          <w:lang w:eastAsia="en-US"/>
        </w:rPr>
        <w:t>безотметочное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сопровождение: наблюдение, обсуждение, листы проб и индивидуальная рефлексия. Критерии учебного продукта: понятность профессиональной задачи; обоснованность вывода; использование проверяемого источника; реалистичность следующего шага. Не оцениваются «правильность» личного интереса, престиж профессии и совпадение выбора ученика с ожиданием взрослого.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Для 6 класса в исходнике предусмотрены «Мои интересы» и «Мои качества». Предусмотрено знакомство с диагностическими направлениями </w:t>
      </w:r>
      <w:proofErr w:type="gramStart"/>
      <w:r w:rsidRPr="003E1CFB">
        <w:rPr>
          <w:color w:val="000000"/>
          <w:sz w:val="24"/>
          <w:szCs w:val="22"/>
          <w:lang w:eastAsia="en-US"/>
        </w:rPr>
        <w:t>естественно-научных</w:t>
      </w:r>
      <w:proofErr w:type="gramEnd"/>
      <w:r w:rsidRPr="003E1CFB">
        <w:rPr>
          <w:color w:val="000000"/>
          <w:sz w:val="24"/>
          <w:szCs w:val="22"/>
          <w:lang w:eastAsia="en-US"/>
        </w:rPr>
        <w:t>, технических, вербальных и аналитических способностей, социального и креативного интеллекта. Доступность, точные названия и сроки педагог проверяет на платформе.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Рекомендация диагностики — вероятностный ориентир, а не окончательное заключение о способностях или запрет на профессию. На общих занятиях разбираются обезличенные примеры; личные результаты обсуждаются индивидуально. Регистрация, необходимые согласия и обработка персональных данных организуются по установленному порядку. При отсутствии доступа к диагностике ученик выполняет равноценное задание по самонаблюдению.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5. Содержание курса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Каждая из следующих тем рассчитана на 1 академический час. Содержание отобрано из приложенной программы для данного возраста. Задания и продукты ниже — методическая конкретизация образца. Восемь занятий РК требуют содержательного заполнения по региональной программе до утверждения школьного документа.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lastRenderedPageBreak/>
        <w:t>1. Установочное занятие «Россия — мои горизонты»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3E1CFB">
        <w:rPr>
          <w:color w:val="000000"/>
          <w:sz w:val="24"/>
          <w:szCs w:val="22"/>
          <w:lang w:eastAsia="en-US"/>
        </w:rPr>
        <w:t>факты о развитии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 w:rsidRPr="003E1CFB">
        <w:rPr>
          <w:color w:val="000000"/>
          <w:sz w:val="24"/>
          <w:szCs w:val="22"/>
          <w:lang w:val="en-US" w:eastAsia="en-US"/>
        </w:rPr>
        <w:t>https</w:t>
      </w:r>
      <w:r w:rsidRPr="003E1CFB">
        <w:rPr>
          <w:color w:val="000000"/>
          <w:sz w:val="24"/>
          <w:szCs w:val="22"/>
          <w:lang w:eastAsia="en-US"/>
        </w:rPr>
        <w:t>://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bvbinfo</w:t>
      </w:r>
      <w:proofErr w:type="spellEnd"/>
      <w:r w:rsidRPr="003E1CFB">
        <w:rPr>
          <w:color w:val="000000"/>
          <w:sz w:val="24"/>
          <w:szCs w:val="22"/>
          <w:lang w:eastAsia="en-US"/>
        </w:rPr>
        <w:t>.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ru</w:t>
      </w:r>
      <w:proofErr w:type="spellEnd"/>
      <w:r w:rsidRPr="003E1CFB">
        <w:rPr>
          <w:color w:val="000000"/>
          <w:sz w:val="24"/>
          <w:szCs w:val="22"/>
          <w:lang w:eastAsia="en-US"/>
        </w:rPr>
        <w:t>/. Единая модель профориентации.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Составление карты отраслей и обсуждение правил работы; результат — личный вопрос к курсу.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2. Тематическое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профориентационное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занятие «Открой свое будущее»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Практикум образовательного выбора по возрастной задаче; результат — черновик личного плана.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3. Тематическое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профориентационное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занятие «Познаю себя»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Особенности диагностик на портале «Билет в будущее» </w:t>
      </w:r>
      <w:r w:rsidRPr="003E1CFB">
        <w:rPr>
          <w:color w:val="000000"/>
          <w:sz w:val="24"/>
          <w:szCs w:val="22"/>
          <w:lang w:val="en-US" w:eastAsia="en-US"/>
        </w:rPr>
        <w:t>https</w:t>
      </w:r>
      <w:r w:rsidRPr="003E1CFB">
        <w:rPr>
          <w:color w:val="000000"/>
          <w:sz w:val="24"/>
          <w:szCs w:val="22"/>
          <w:lang w:eastAsia="en-US"/>
        </w:rPr>
        <w:t>://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bvbinfo</w:t>
      </w:r>
      <w:proofErr w:type="spellEnd"/>
      <w:r w:rsidRPr="003E1CFB">
        <w:rPr>
          <w:color w:val="000000"/>
          <w:sz w:val="24"/>
          <w:szCs w:val="22"/>
          <w:lang w:eastAsia="en-US"/>
        </w:rPr>
        <w:t>.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ru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/. Значение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профориентационных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диагностик. Диагностический цикл. Алгоритм и сроки прохождения диагностик</w:t>
      </w:r>
      <w:proofErr w:type="gramStart"/>
      <w:r w:rsidRPr="003E1CFB">
        <w:rPr>
          <w:color w:val="000000"/>
          <w:sz w:val="24"/>
          <w:szCs w:val="22"/>
          <w:lang w:eastAsia="en-US"/>
        </w:rPr>
        <w:t>.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Обсуждение возможностей и ограничений диагностики; результат — вопросы для самопознания.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4. Россия промышленная: атомные технологии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Занятие посвящено атомной промышленности России и отраслевому дню. 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3E1CFB">
        <w:rPr>
          <w:color w:val="000000"/>
          <w:sz w:val="24"/>
          <w:szCs w:val="22"/>
          <w:lang w:eastAsia="en-US"/>
        </w:rPr>
        <w:t>Росатом</w:t>
      </w:r>
      <w:proofErr w:type="spellEnd"/>
      <w:r w:rsidRPr="003E1CFB">
        <w:rPr>
          <w:color w:val="000000"/>
          <w:sz w:val="24"/>
          <w:szCs w:val="22"/>
          <w:lang w:eastAsia="en-US"/>
        </w:rPr>
        <w:t>». Востребованные профессии и содержание профессиональной деятельности. Варианты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развиваться в атомной отрасли.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задач специалистов атомной отрасли; результат — карточка професс</w:t>
      </w:r>
      <w:proofErr w:type="gramStart"/>
      <w:r w:rsidRPr="003E1CFB">
        <w:rPr>
          <w:color w:val="000000"/>
          <w:sz w:val="24"/>
          <w:szCs w:val="22"/>
          <w:lang w:eastAsia="en-US"/>
        </w:rPr>
        <w:t>ии и её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общественной пользы.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5. Россия умная: педагогика и образование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Анализ педагогической ситуации; результат — перечень задач и качеств педагога.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lastRenderedPageBreak/>
        <w:t>6. Россия аграрная: высокотехнологичное сельское хозяйство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осень». Рассматривается роль сельского хозяйства в обеспечении продовольственной безопасности страны. </w:t>
      </w:r>
      <w:proofErr w:type="spellStart"/>
      <w:r w:rsidRPr="003E1CFB">
        <w:rPr>
          <w:color w:val="000000"/>
          <w:sz w:val="24"/>
          <w:szCs w:val="22"/>
          <w:lang w:eastAsia="en-US"/>
        </w:rPr>
        <w:t>Наукоемкость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на портале «Билет в будущее».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Значимость науки для развития аграрной отрасли в экономике страны, основные профессии, представленные в агропромышленном комплексе (далее </w:t>
      </w:r>
      <w:proofErr w:type="gramStart"/>
      <w:r w:rsidRPr="003E1CFB">
        <w:rPr>
          <w:color w:val="000000"/>
          <w:sz w:val="24"/>
          <w:szCs w:val="22"/>
          <w:lang w:eastAsia="en-US"/>
        </w:rPr>
        <w:t>–А</w:t>
      </w:r>
      <w:proofErr w:type="gramEnd"/>
      <w:r w:rsidRPr="003E1CFB">
        <w:rPr>
          <w:color w:val="000000"/>
          <w:sz w:val="24"/>
          <w:szCs w:val="22"/>
          <w:lang w:eastAsia="en-US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цепочки «исследование — производство — продукт»; результат — карта профессий АПК региона.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7. Россия комфортная: энергетика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Обсуждение работы энергосистемы; результат — схема участия специалистов в обеспечении населённого пункта энергией.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8. Практико-ориентированное занятие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Проба по заданию специалиста: условие, решение, обратная связь; результат — лист первой профессиональной пробы.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Возрастная задача пробы: Назвать профессию, две её задачи и один школьный предмет, который помогает её освоить. Выполнение учебной модели профессиональной задачи сопровождается обсуждением трудностей; производственная работа не требуется.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9. Россия технологическая: инженерия и беспилотные системы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на портале «Билет в будущее».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lastRenderedPageBreak/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Анализ гражданского применения беспилотных систем; результат — перечень задач инженера и связанных знаний.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10. Россия промышленная: добыча и переработка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отрасли добычи 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Сопоставление этапов добычи и переработки; результат — карта профессий региональной отрасли или её согласованного аналога.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11. Россия деловая: предпринимательство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на портале «Билет в будущее».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Значимость предпринимательства в экономике страны, основные виды предпринимательства. Необходимые знания и навыки. Учебные предметы и дополнительное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образование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важные для сферы предпринимательства.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Разработка идеи полезного продукта или услуги; результат — описание потребности, команды и необходимых компетенций.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12. Россия комфортная: дорожное строительство и транспорт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сферы дорожного строительства, создания 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Решение учебного кейса транспортной доступности; результат — распределение профессиональных ролей.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13. Россия безопасная: национальная безопасность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</w:t>
      </w:r>
      <w:r w:rsidRPr="003E1CFB">
        <w:rPr>
          <w:color w:val="000000"/>
          <w:sz w:val="24"/>
          <w:szCs w:val="22"/>
          <w:lang w:eastAsia="en-US"/>
        </w:rPr>
        <w:lastRenderedPageBreak/>
        <w:t>помогающие стать успешными профессионалами. Учебные предметы и дополнительное образование.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Обсуждение профессиональных задач обеспечения безопасности; результат — карта ответственности специалистов.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14. Россия деловая: международное сотрудничество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Учебный кейс международного сотрудничества; результат — перечень профессиональных задач и коммуникативных умений.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15. Практико-ориентированное занятие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Практическое задание по региональной профессии; результат — решение и вывод о собственном интересе.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Возрастная задача пробы: Назвать профессию, две её задачи и один школьный предмет, который помогает её освоить. Выполнение учебной модели профессиональной задачи сопровождается обсуждением трудностей; производственная работа не требуется.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16.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Профориентационное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занятие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Групповой разбор и интерпретация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профориентационных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обезличенного примера диагностики; результат — уточнение личного плана на второе полугодие.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17.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Профориентационное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занятие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Возможность самостоятельного участия в диагностике «Мои качества». Личностные особенности и выбор профессии; понимание сильных сторон и задач развития применительно к профессиональным обязанностям.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Самоанализ качеств или готовности к выбору; результат — индивидуальная задача развития.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18. Россия профессиональная: государственная служба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3E1CFB">
        <w:rPr>
          <w:color w:val="000000"/>
          <w:sz w:val="24"/>
          <w:szCs w:val="22"/>
          <w:lang w:eastAsia="en-US"/>
        </w:rPr>
        <w:t>госуправления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(</w:t>
      </w:r>
      <w:proofErr w:type="spellStart"/>
      <w:r w:rsidRPr="003E1CFB">
        <w:rPr>
          <w:color w:val="000000"/>
          <w:sz w:val="24"/>
          <w:szCs w:val="22"/>
          <w:lang w:eastAsia="en-US"/>
        </w:rPr>
        <w:t>цифровизация</w:t>
      </w:r>
      <w:proofErr w:type="spellEnd"/>
      <w:r w:rsidRPr="003E1CFB">
        <w:rPr>
          <w:color w:val="000000"/>
          <w:sz w:val="24"/>
          <w:szCs w:val="22"/>
          <w:lang w:eastAsia="en-US"/>
        </w:rPr>
        <w:t>, МФЦ, портал «</w:t>
      </w:r>
      <w:proofErr w:type="spellStart"/>
      <w:r w:rsidRPr="003E1CFB">
        <w:rPr>
          <w:color w:val="000000"/>
          <w:sz w:val="24"/>
          <w:szCs w:val="22"/>
          <w:lang w:eastAsia="en-US"/>
        </w:rPr>
        <w:t>Госуслуги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»). Актуальные задачи (обратная связь с гражданами, эффективность). Работодатели и </w:t>
      </w:r>
      <w:r w:rsidRPr="003E1CFB">
        <w:rPr>
          <w:color w:val="000000"/>
          <w:sz w:val="24"/>
          <w:szCs w:val="22"/>
          <w:lang w:eastAsia="en-US"/>
        </w:rPr>
        <w:lastRenderedPageBreak/>
        <w:t>потребность в кадрах. Основные профессии и содержание деятельности. Варианты 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обращения гражданина в учебной ситуации; результат — описание задач и этики государственной службы.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19. Россия комфортная: интернет и телекоммуникации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Знания, необходимые при работе в сфере обеспечения связи. Интересы, привычки, учебные предметы и дополнительное образование, помогающие в будущем развиваться в области обеспечения связи и телекоммуникациях. Разнообразие профессий.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Анализ задач обеспечения связи; результат — карта профессий и правил ответственной работы с информацией.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20. Россия умная: биотехнологии и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цифровизация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науки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Занятие посвящено Дню Российской науки – 8 февраля. 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3E1CFB">
        <w:rPr>
          <w:color w:val="000000"/>
          <w:sz w:val="24"/>
          <w:szCs w:val="22"/>
          <w:lang w:eastAsia="en-US"/>
        </w:rPr>
        <w:t>цифровизации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в развитии науки. Открытие диагностики «Мои способности. Социальный интеллект» в личном кабинете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на портале «Билет в будущее». Инициативы Десятилетия науки и технологий в России.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примера применения биотехнологий; результат — связи между исследованием, технологией и профессиями.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21. Россия гостеприимная: индустрия туризма и сервиса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Проектирование учебного туристического маршрута; результат — распределение ролей и требований к сервису.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22. Россия безопасная. Защитники Отечества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</w:t>
      </w:r>
      <w:r w:rsidRPr="003E1CFB">
        <w:rPr>
          <w:color w:val="000000"/>
          <w:sz w:val="24"/>
          <w:szCs w:val="22"/>
          <w:lang w:eastAsia="en-US"/>
        </w:rPr>
        <w:lastRenderedPageBreak/>
        <w:t>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Обсуждение труда и ответственности защитников Отечества; результат — характеристика профессиональной задачи.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23. Россия творческая: креативная экономика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обучающегося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на портале «Билет в будущее».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Разработка замысла творческого продукта; результат — описание ролей, авторского вклада и необходимых умений.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24. Россия промышленная: машиностроение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Значимость отрасли в экономике страны, разнообразие профессий в сфере машиностроения. Знания, необходимые в работе профессионалов отрасли. Интересы, учебные предметы и дополнительное образование, помогающие в будущем развиваться в машиностроении.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Анализ жизненного цикла изделия; результат — цепочка профессиональных задач в машиностроении.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25. Проектное занятие: поговори с родителями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</w:t>
      </w:r>
      <w:proofErr w:type="gramStart"/>
      <w:r w:rsidRPr="003E1CFB">
        <w:rPr>
          <w:color w:val="000000"/>
          <w:sz w:val="24"/>
          <w:szCs w:val="22"/>
          <w:lang w:eastAsia="en-US"/>
        </w:rPr>
        <w:t>зависимости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Подготовка интервью со значимым взрослым; результат — вопросы и вывод о возможных образовательных маршрутах.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Пример вопросов: как вы выбирали направление; что оказалось важным в работе; чему пришлось учиться; кто помог; что вы посоветовали бы проверить до выбора? Допускается беседа со значимым взрослым или разбор подготовленного педагогом интервью. Личные семейные сведения не требуются.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26. Россия здоровая: высокотехнологичная медицина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lastRenderedPageBreak/>
        <w:t>Значимость высокотехнологичной медицины для сохранения 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взаимодействия специалистов здравоохранения; результат — карта профессий и образовательных путей.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27. Россия умная: искусственный интеллект и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промт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>-инженерия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ИИ в экономике, социальной сфере и </w:t>
      </w:r>
      <w:proofErr w:type="spellStart"/>
      <w:r w:rsidRPr="003E1CFB">
        <w:rPr>
          <w:color w:val="000000"/>
          <w:sz w:val="24"/>
          <w:szCs w:val="22"/>
          <w:lang w:eastAsia="en-US"/>
        </w:rPr>
        <w:t>госуправлении</w:t>
      </w:r>
      <w:proofErr w:type="spellEnd"/>
      <w:r w:rsidRPr="003E1CFB">
        <w:rPr>
          <w:color w:val="000000"/>
          <w:sz w:val="24"/>
          <w:szCs w:val="22"/>
          <w:lang w:eastAsia="en-US"/>
        </w:rPr>
        <w:t>; задачами, достижениями (</w:t>
      </w:r>
      <w:proofErr w:type="spellStart"/>
      <w:r w:rsidRPr="003E1CFB">
        <w:rPr>
          <w:color w:val="000000"/>
          <w:sz w:val="24"/>
          <w:szCs w:val="22"/>
          <w:lang w:eastAsia="en-US"/>
        </w:rPr>
        <w:t>нейросети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промт</w:t>
      </w:r>
      <w:proofErr w:type="spellEnd"/>
      <w:r w:rsidRPr="003E1CFB">
        <w:rPr>
          <w:color w:val="000000"/>
          <w:sz w:val="24"/>
          <w:szCs w:val="22"/>
          <w:lang w:eastAsia="en-US"/>
        </w:rPr>
        <w:t>-инженер, аналитик данных. ИИ как сквозная технология. Образовательные маршруты. Открытие диагностики «Аналитические способности» на портале «Билет в будущее».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ИИ, </w:t>
      </w:r>
      <w:proofErr w:type="gramStart"/>
      <w:r w:rsidRPr="003E1CFB">
        <w:rPr>
          <w:color w:val="000000"/>
          <w:sz w:val="24"/>
          <w:szCs w:val="22"/>
          <w:lang w:eastAsia="en-US"/>
        </w:rPr>
        <w:t>который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помогает людям (распознавание лиц, рекомендации, автоответчики). Что такое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промт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-инженерия, значение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промт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3E1CFB">
        <w:rPr>
          <w:color w:val="000000"/>
          <w:sz w:val="24"/>
          <w:szCs w:val="22"/>
          <w:lang w:eastAsia="en-US"/>
        </w:rPr>
        <w:t>цифровизации</w:t>
      </w:r>
      <w:proofErr w:type="spellEnd"/>
      <w:r w:rsidRPr="003E1CFB">
        <w:rPr>
          <w:color w:val="000000"/>
          <w:sz w:val="24"/>
          <w:szCs w:val="22"/>
          <w:lang w:eastAsia="en-US"/>
        </w:rPr>
        <w:t>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Упомянутая в исходнике диагностика проводится при её доступности на платформе; плановая дата занятия не является подтверждённой датой открытия диагностики.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Сравнение запросов к ИИ и проверка результата; результат — критерии качества запроса и достоверности ответа.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Для учебного кейса достаточно заранее подготовленных примеров ответов ИИ. Обучающиеся проверяют факты и не передают сервисам персональные данные; наличие </w:t>
      </w:r>
      <w:proofErr w:type="gramStart"/>
      <w:r w:rsidRPr="003E1CFB">
        <w:rPr>
          <w:color w:val="000000"/>
          <w:sz w:val="24"/>
          <w:szCs w:val="22"/>
          <w:lang w:eastAsia="en-US"/>
        </w:rPr>
        <w:t>личного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аккаунта не требуется.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28. Россия промышленная: космические технологии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Разбор применения космических технологий; результат — схема вклада разных специалистов.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29. Практико-ориентированное занятие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Проба в выбранной региональной сфере; результат — решение задания и описание необходимых компетенций.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Возрастная задача пробы: Назвать профессию, две её задачи и один школьный предмет, который помогает её освоить. Выполнение учебной модели профессиональной задачи сопровождается обсуждением трудностей; производственная работа не требуется.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lastRenderedPageBreak/>
        <w:t>30. Россия комфортная: строительство и города будущего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отраслях строительства и архитектуры.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Проектирование элемента комфортной среды; результат — схема взаимодействия строителей, архитекторов и служб ЖКХ.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 xml:space="preserve">31. </w:t>
      </w:r>
      <w:proofErr w:type="spellStart"/>
      <w:r w:rsidRPr="003E1CFB">
        <w:rPr>
          <w:b/>
          <w:bCs/>
          <w:color w:val="000000"/>
          <w:sz w:val="24"/>
          <w:szCs w:val="26"/>
          <w:lang w:eastAsia="en-US"/>
        </w:rPr>
        <w:t>Профориентационное</w:t>
      </w:r>
      <w:proofErr w:type="spellEnd"/>
      <w:r w:rsidRPr="003E1CFB">
        <w:rPr>
          <w:b/>
          <w:bCs/>
          <w:color w:val="000000"/>
          <w:sz w:val="24"/>
          <w:szCs w:val="26"/>
          <w:lang w:eastAsia="en-US"/>
        </w:rPr>
        <w:t xml:space="preserve"> занятие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Групповой разбор и интерпретация </w:t>
      </w:r>
      <w:proofErr w:type="spellStart"/>
      <w:r w:rsidRPr="003E1CFB">
        <w:rPr>
          <w:color w:val="000000"/>
          <w:sz w:val="24"/>
          <w:szCs w:val="22"/>
          <w:lang w:eastAsia="en-US"/>
        </w:rPr>
        <w:t>профориентационных</w:t>
      </w:r>
      <w:proofErr w:type="spellEnd"/>
      <w:r w:rsidRPr="003E1CFB">
        <w:rPr>
          <w:color w:val="000000"/>
          <w:sz w:val="24"/>
          <w:szCs w:val="22"/>
          <w:lang w:eastAsia="en-US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Анализ обезличенных рекомендаций второго полугодия; результат — уточнение основного и альтернативного маршрутов.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32. Россия безопасная: военно-промышленный комплекс (ВПК)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Знакомство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обучающихся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Знакомство с профессиями ВПК и образовательными маршрутами; результат — карта компетенций специалистов.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33. Практико-ориентированное занятие — 1 ч (РК)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Повторная профессиональная проба; результат — сравнение ожиданий и опыта, следующий шаг развития.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Возрастная задача пробы: Назвать профессию, две её задачи и один школьный предмет, который помогает её освоить. Выполнение учебной модели профессиональной задачи сопровождается обсуждением трудностей; производственная работа не требуется.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lastRenderedPageBreak/>
        <w:t>Региональное содержание: Итоговая региональная проба по теме [название]: сопоставить личные ожидания и опыт выполнения задания, уточнить доступные в регионе образовательные возможности и следующий шаг.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1"/>
        <w:rPr>
          <w:b/>
          <w:bCs/>
          <w:color w:val="000000"/>
          <w:sz w:val="24"/>
          <w:szCs w:val="26"/>
          <w:lang w:eastAsia="en-US"/>
        </w:rPr>
      </w:pPr>
      <w:r w:rsidRPr="003E1CFB">
        <w:rPr>
          <w:b/>
          <w:bCs/>
          <w:color w:val="000000"/>
          <w:sz w:val="24"/>
          <w:szCs w:val="26"/>
          <w:lang w:eastAsia="en-US"/>
        </w:rPr>
        <w:t>34. Рефлексивное занятие — 1 ч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Итоги изучения курса за год. Что было самым важным и впечатляющим. </w:t>
      </w:r>
      <w:proofErr w:type="gramStart"/>
      <w:r w:rsidRPr="003E1CFB">
        <w:rPr>
          <w:color w:val="000000"/>
          <w:sz w:val="24"/>
          <w:szCs w:val="22"/>
          <w:lang w:eastAsia="en-US"/>
        </w:rPr>
        <w:t>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Самооценка результатов. Оценка курса </w:t>
      </w:r>
      <w:proofErr w:type="gramStart"/>
      <w:r w:rsidRPr="003E1CFB">
        <w:rPr>
          <w:color w:val="000000"/>
          <w:sz w:val="24"/>
          <w:szCs w:val="22"/>
          <w:lang w:eastAsia="en-US"/>
        </w:rPr>
        <w:t>обучающимися</w:t>
      </w:r>
      <w:proofErr w:type="gramEnd"/>
      <w:r w:rsidRPr="003E1CFB">
        <w:rPr>
          <w:color w:val="000000"/>
          <w:sz w:val="24"/>
          <w:szCs w:val="22"/>
          <w:lang w:eastAsia="en-US"/>
        </w:rPr>
        <w:t>, их предложения.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Деятельность и результат: Итоговая рефлексия; результат — личный план дальнейших проб и образовательных действий.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6. Тематическое планирование</w:t>
      </w:r>
    </w:p>
    <w:p w:rsidR="003E1CFB" w:rsidRPr="003E1CFB" w:rsidRDefault="003E1CFB" w:rsidP="003E1CFB">
      <w:pPr>
        <w:suppressAutoHyphens/>
        <w:spacing w:after="120" w:line="252" w:lineRule="auto"/>
        <w:rPr>
          <w:b/>
          <w:color w:val="000000"/>
          <w:sz w:val="22"/>
          <w:szCs w:val="22"/>
          <w:lang w:val="en-US"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Нумерация соответствует 34 темам исходной программы. Подробное содержание приведено в разделе 5. «РК» — региональный компонент модельного варианта; остальные занятия сохраняют содержание исходной программы. </w:t>
      </w:r>
      <w:proofErr w:type="spellStart"/>
      <w:proofErr w:type="gramStart"/>
      <w:r w:rsidRPr="003E1CFB">
        <w:rPr>
          <w:color w:val="000000"/>
          <w:sz w:val="24"/>
          <w:szCs w:val="22"/>
          <w:lang w:val="en-US" w:eastAsia="en-US"/>
        </w:rPr>
        <w:t>Все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часы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включены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в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общий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объём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,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повторного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подсчёта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 xml:space="preserve"> 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нет</w:t>
      </w:r>
      <w:proofErr w:type="spellEnd"/>
      <w:r w:rsidRPr="003E1CFB">
        <w:rPr>
          <w:color w:val="000000"/>
          <w:sz w:val="24"/>
          <w:szCs w:val="22"/>
          <w:lang w:val="en-US" w:eastAsia="en-US"/>
        </w:rPr>
        <w:t>.</w:t>
      </w:r>
      <w:proofErr w:type="gramEnd"/>
    </w:p>
    <w:tbl>
      <w:tblPr>
        <w:tblW w:w="0" w:type="auto"/>
        <w:tblInd w:w="69" w:type="dxa"/>
        <w:tblLayout w:type="fixed"/>
        <w:tblLook w:val="0000" w:firstRow="0" w:lastRow="0" w:firstColumn="0" w:lastColumn="0" w:noHBand="0" w:noVBand="0"/>
      </w:tblPr>
      <w:tblGrid>
        <w:gridCol w:w="453"/>
        <w:gridCol w:w="3970"/>
        <w:gridCol w:w="454"/>
        <w:gridCol w:w="4762"/>
      </w:tblGrid>
      <w:tr w:rsidR="003E1CFB" w:rsidRPr="003E1CFB" w:rsidTr="00DB49D5">
        <w:trPr>
          <w:cantSplit/>
          <w:tblHeader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>Тема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>Ч.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>Деятельность</w:t>
            </w:r>
            <w:proofErr w:type="spellEnd"/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3E1CFB">
              <w:rPr>
                <w:b/>
                <w:color w:val="000000"/>
                <w:sz w:val="22"/>
                <w:szCs w:val="22"/>
                <w:lang w:val="en-US" w:eastAsia="en-US"/>
              </w:rPr>
              <w:t>продукт</w:t>
            </w:r>
            <w:proofErr w:type="spellEnd"/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Установочное занятие «Россия — мои горизонты»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Составление карты отраслей и обсуждение правил работы; результат — личный вопрос к курсу.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Тематическое </w:t>
            </w:r>
            <w:proofErr w:type="spellStart"/>
            <w:r w:rsidRPr="003E1CFB">
              <w:rPr>
                <w:color w:val="000000"/>
                <w:sz w:val="22"/>
                <w:szCs w:val="22"/>
                <w:lang w:eastAsia="en-US"/>
              </w:rPr>
              <w:t>профориентационное</w:t>
            </w:r>
            <w:proofErr w:type="spellEnd"/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 занятие «Открой свое будущее»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Практикум образовательного выбора по возрастной задаче; результат — черновик личного плана.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Тематическое </w:t>
            </w:r>
            <w:proofErr w:type="spellStart"/>
            <w:r w:rsidRPr="003E1CFB">
              <w:rPr>
                <w:color w:val="000000"/>
                <w:sz w:val="22"/>
                <w:szCs w:val="22"/>
                <w:lang w:eastAsia="en-US"/>
              </w:rPr>
              <w:t>профориентационное</w:t>
            </w:r>
            <w:proofErr w:type="spellEnd"/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 занятие «Познаю себя»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Обсуждение возможностей и ограничений диагностики; результат — вопросы для самопознания.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промышленная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атомные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технологии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задач специалистов атомной отрасли; результат — карточка професс</w:t>
            </w:r>
            <w:proofErr w:type="gramStart"/>
            <w:r w:rsidRPr="003E1CFB">
              <w:rPr>
                <w:color w:val="000000"/>
                <w:sz w:val="22"/>
                <w:szCs w:val="22"/>
                <w:lang w:eastAsia="en-US"/>
              </w:rPr>
              <w:t>ии и её</w:t>
            </w:r>
            <w:proofErr w:type="gramEnd"/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 общественной пользы.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умная: педагогика и образование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Анализ педагогической ситуации; результат — перечень задач и качеств педагога.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аграрная: высокотехнологичное сельское хозяйство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цепочки «исследование — производство — продукт»; результат — карта профессий АПК региона.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комфортная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энергетика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Обсуждение работы энергосистемы; результат — схема участия специалистов в обеспечении населённого пункта энергией.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Практико-ориентированное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Проба по заданию специалиста: условие, решение, обратная связь; результат — лист первой профессиональной пробы.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технологическая: инженерия и беспилотные системы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Анализ гражданского применения беспилотных систем; результат — перечень задач инженера и связанных знаний.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промышленная: добыча и переработка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Сопоставление этапов добычи и переработки; результат — карта профессий региональной отрасли или её согласованного аналога.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деловая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предпринимательство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Разработка идеи полезного продукта или услуги; результат — описание потребности, команды и необходимых компетенций.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комфортная: дорожное строительство и транспорт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Решение учебного кейса транспортной доступности; результат — распределение профессиональных ролей.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13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безопасная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национальная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безопасность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Обсуждение профессиональных задач обеспечения безопасности; результат — карта ответственности специалистов.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деловая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международное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сотрудничество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Учебный кейс международного сотрудничества; результат — перечень профессиональных задач и коммуникативных умений.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Практико-ориентированное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Практическое задание по региональной профессии; результат — решение и вывод о собственном интересе.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Профориентационное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обезличенного примера диагностики; результат — уточнение личного плана на второе полугодие.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Профориентационное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Самоанализ качеств или готовности к выбору; результат — индивидуальная задача развития.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профессиональная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государственная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служба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обращения гражданина в учебной ситуации; результат — описание задач и этики государственной службы.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комфортная: интернет и телекоммуникации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Анализ задач обеспечения связи; результат — карта профессий и правил ответственной работы с информацией.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Россия умная: биотехнологии и </w:t>
            </w:r>
            <w:proofErr w:type="spellStart"/>
            <w:r w:rsidRPr="003E1CFB">
              <w:rPr>
                <w:color w:val="000000"/>
                <w:sz w:val="22"/>
                <w:szCs w:val="22"/>
                <w:lang w:eastAsia="en-US"/>
              </w:rPr>
              <w:t>цифровизация</w:t>
            </w:r>
            <w:proofErr w:type="spellEnd"/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 науки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примера применения биотехнологий; результат — связи между исследованием, технологией и профессиями.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гостеприимная: индустрия туризма и сервиса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Проектирование учебного туристического маршрута; результат — распределение ролей и требований к сервису.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безопасная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Защитники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Отечества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Обсуждение труда и ответственности защитников Отечества; результат — характеристика профессиональной задачи.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творческая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креативная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экономика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Разработка замысла творческого продукта; результат — описание ролей, авторского вклада и необходимых умений.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промышленная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машиностроение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Анализ жизненного цикла изделия; результат — цепочка профессиональных задач в машиностроении.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Проектное занятие: поговори с родителями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Подготовка интервью со значимым взрослым; результат — вопросы и вывод о возможных образовательных маршрутах.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здоровая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высокотехнологичная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медицина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взаимодействия специалистов здравоохранения; результат — карта профессий и образовательных путей.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 xml:space="preserve">Россия умная: искусственный интеллект и </w:t>
            </w:r>
            <w:proofErr w:type="spellStart"/>
            <w:r w:rsidRPr="003E1CFB">
              <w:rPr>
                <w:color w:val="000000"/>
                <w:sz w:val="22"/>
                <w:szCs w:val="22"/>
                <w:lang w:eastAsia="en-US"/>
              </w:rPr>
              <w:t>промт</w:t>
            </w:r>
            <w:proofErr w:type="spellEnd"/>
            <w:r w:rsidRPr="003E1CFB">
              <w:rPr>
                <w:color w:val="000000"/>
                <w:sz w:val="22"/>
                <w:szCs w:val="22"/>
                <w:lang w:eastAsia="en-US"/>
              </w:rPr>
              <w:t>-инженерия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Сравнение запросов к ИИ и проверка результата; результат — критерии качества запроса и достоверности ответа.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Россия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промышленная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космические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технологии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Разбор применения космических технологий; результат — схема вклада разных специалистов.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29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Практико-ориентированное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Проба в выбранной региональной сфере; результат — решение задания и описание необходимых компетенций.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30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комфортная: строительство и города будущего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Проектирование элемента комфортной среды; результат — схема взаимодействия строителей, архитекторов и служб ЖКХ.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Профориентационное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Анализ обезличенных рекомендаций второго полугодия; результат — уточнение основного и альтернативного маршрутов.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Россия безопасная: военно-промышленный комплекс (ВПК)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Знакомство с профессиями ВПК и образовательными маршрутами; результат — карта компетенций специалистов.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Практико-ориентированное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(РК)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Повторная профессиональная проба; результат — сравнение ожиданий и опыта, следующий шаг развития.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Рефлексивное</w:t>
            </w:r>
            <w:proofErr w:type="spellEnd"/>
            <w:r w:rsidRPr="003E1CFB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E1CFB">
              <w:rPr>
                <w:color w:val="000000"/>
                <w:sz w:val="22"/>
                <w:szCs w:val="22"/>
                <w:lang w:val="en-US" w:eastAsia="en-US"/>
              </w:rPr>
              <w:t>занятие</w:t>
            </w:r>
            <w:proofErr w:type="spellEnd"/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Итоговая рефлексия; результат — личный план дальнейших проб и образовательных действий.</w:t>
            </w:r>
          </w:p>
        </w:tc>
      </w:tr>
      <w:tr w:rsidR="003E1CFB" w:rsidRPr="003E1CFB" w:rsidTr="00DB49D5">
        <w:trPr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ИТОГО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val="en-US" w:eastAsia="en-US"/>
              </w:rPr>
            </w:pPr>
            <w:r w:rsidRPr="003E1CFB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CFB" w:rsidRPr="003E1CFB" w:rsidRDefault="003E1CFB" w:rsidP="003E1CFB">
            <w:pPr>
              <w:suppressAutoHyphens/>
              <w:spacing w:before="40" w:after="60"/>
              <w:rPr>
                <w:color w:val="000000"/>
                <w:sz w:val="24"/>
                <w:szCs w:val="22"/>
                <w:lang w:eastAsia="en-US"/>
              </w:rPr>
            </w:pPr>
            <w:r w:rsidRPr="003E1CFB">
              <w:rPr>
                <w:color w:val="000000"/>
                <w:sz w:val="22"/>
                <w:szCs w:val="22"/>
                <w:lang w:eastAsia="en-US"/>
              </w:rPr>
              <w:t>В том числе региональный компонент — 8 ч</w:t>
            </w:r>
          </w:p>
        </w:tc>
      </w:tr>
    </w:tbl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Региональный компонент и порядок адаптации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Региональный компонент: по приложенной программе с 01.09.2026 — от 8 до 17 часов внутри общего объёма 34 часа. В данном образце предусмотрены 8 часов (занятия 6, 7, 8, 10, 11, 15, 29, 33), обозначенные «РК». Выбор именно этих позиций — модель для адаптации, а не утверждённое распределение конкретного субъекта РФ. До утверждения внести темы, материалы и реквизиты региональной программы; простое упоминание региона не заменяет полноценного регионального занятия.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Нельзя заменять региональным компонентом занятия 1, 2, 3, 5, 13, 16, 17, 20, 22, 25, 28, 31, 34. Занятие 32 допускает только аналогичную региональную замену и только если ВПК является приоритетной отраслью субъекта РФ. При расширении регионального блока до 9–17 часов сохранить эти ограничения и общий объём 34 часа.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7. Условия реализации и взаимодействие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 xml:space="preserve">Педагог: </w:t>
      </w:r>
      <w:proofErr w:type="spellStart"/>
      <w:r>
        <w:rPr>
          <w:color w:val="000000"/>
          <w:sz w:val="24"/>
          <w:szCs w:val="22"/>
          <w:lang w:eastAsia="en-US"/>
        </w:rPr>
        <w:t>Итиксон</w:t>
      </w:r>
      <w:proofErr w:type="spellEnd"/>
      <w:r>
        <w:rPr>
          <w:color w:val="000000"/>
          <w:sz w:val="24"/>
          <w:szCs w:val="22"/>
          <w:lang w:eastAsia="en-US"/>
        </w:rPr>
        <w:t xml:space="preserve"> Софья Львовна</w:t>
      </w:r>
      <w:r w:rsidRPr="003E1CFB">
        <w:rPr>
          <w:color w:val="000000"/>
          <w:sz w:val="24"/>
          <w:szCs w:val="22"/>
          <w:lang w:eastAsia="en-US"/>
        </w:rPr>
        <w:t xml:space="preserve"> </w:t>
      </w:r>
      <w:proofErr w:type="gramStart"/>
      <w:r w:rsidRPr="003E1CFB">
        <w:rPr>
          <w:color w:val="000000"/>
          <w:sz w:val="24"/>
          <w:szCs w:val="22"/>
          <w:lang w:eastAsia="en-US"/>
        </w:rPr>
        <w:t>ответственный</w:t>
      </w:r>
      <w:proofErr w:type="gramEnd"/>
      <w:r w:rsidRPr="003E1CFB">
        <w:rPr>
          <w:color w:val="000000"/>
          <w:sz w:val="24"/>
          <w:szCs w:val="22"/>
          <w:lang w:eastAsia="en-US"/>
        </w:rPr>
        <w:t xml:space="preserve"> за профориентацию: Нужны доступные учебные материалы и средства для групповой работы; экран и Интернет используются при наличии. Перед встречей со специалистом педагог согласует цель, возрастную доступность и учебное задание.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Экскурсии и очные пробы на площадке партнёра проводятся только при организационной готовности школы и с соблюдением установленного порядка. Если выезд невозможен, используется равнозначный учебный кейс или дистанционная встреча. Семье сообщаются цели курса и возможности поддержки выбора без навязывания профессии.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Педагог знакомит обучающихся с назначением порталов «Билет в будущее» и «Работа России» (</w:t>
      </w:r>
      <w:r w:rsidRPr="003E1CFB">
        <w:rPr>
          <w:color w:val="000000"/>
          <w:sz w:val="24"/>
          <w:szCs w:val="22"/>
          <w:lang w:val="en-US" w:eastAsia="en-US"/>
        </w:rPr>
        <w:t>https</w:t>
      </w:r>
      <w:r w:rsidRPr="003E1CFB">
        <w:rPr>
          <w:color w:val="000000"/>
          <w:sz w:val="24"/>
          <w:szCs w:val="22"/>
          <w:lang w:eastAsia="en-US"/>
        </w:rPr>
        <w:t>://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trudvsem</w:t>
      </w:r>
      <w:proofErr w:type="spellEnd"/>
      <w:r w:rsidRPr="003E1CFB">
        <w:rPr>
          <w:color w:val="000000"/>
          <w:sz w:val="24"/>
          <w:szCs w:val="22"/>
          <w:lang w:eastAsia="en-US"/>
        </w:rPr>
        <w:t>.</w:t>
      </w:r>
      <w:proofErr w:type="spellStart"/>
      <w:r w:rsidRPr="003E1CFB">
        <w:rPr>
          <w:color w:val="000000"/>
          <w:sz w:val="24"/>
          <w:szCs w:val="22"/>
          <w:lang w:val="en-US" w:eastAsia="en-US"/>
        </w:rPr>
        <w:t>ru</w:t>
      </w:r>
      <w:proofErr w:type="spellEnd"/>
      <w:r w:rsidRPr="003E1CFB">
        <w:rPr>
          <w:color w:val="000000"/>
          <w:sz w:val="24"/>
          <w:szCs w:val="22"/>
          <w:lang w:eastAsia="en-US"/>
        </w:rPr>
        <w:t>/): изучение профессиональных направлений и образовательных возможностей. Условия поступления и профессиональные требования проверяются на официальных ресурсах, без обещаний трудоустройства и без подстановки неподтверждённых сроков приёма.</w:t>
      </w:r>
    </w:p>
    <w:p w:rsidR="003E1CFB" w:rsidRPr="003E1CFB" w:rsidRDefault="003E1CFB" w:rsidP="003E1CFB">
      <w:pPr>
        <w:keepNext/>
        <w:keepLines/>
        <w:suppressAutoHyphens/>
        <w:spacing w:before="180" w:after="120" w:line="252" w:lineRule="auto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3E1CFB">
        <w:rPr>
          <w:b/>
          <w:bCs/>
          <w:color w:val="000000"/>
          <w:sz w:val="28"/>
          <w:szCs w:val="28"/>
          <w:lang w:eastAsia="en-US"/>
        </w:rPr>
        <w:t>8. Календарные условия</w:t>
      </w:r>
    </w:p>
    <w:p w:rsidR="003E1CFB" w:rsidRPr="003E1CFB" w:rsidRDefault="003E1CFB" w:rsidP="003E1CFB">
      <w:pPr>
        <w:suppressAutoHyphens/>
        <w:spacing w:after="120" w:line="252" w:lineRule="auto"/>
        <w:rPr>
          <w:color w:val="000000"/>
          <w:sz w:val="24"/>
          <w:szCs w:val="22"/>
          <w:lang w:eastAsia="en-US"/>
        </w:rPr>
      </w:pPr>
      <w:r w:rsidRPr="003E1CFB">
        <w:rPr>
          <w:color w:val="000000"/>
          <w:sz w:val="24"/>
          <w:szCs w:val="22"/>
          <w:lang w:eastAsia="en-US"/>
        </w:rPr>
        <w:t>Все плановые даты в таблице — четверги. Это модельный календарь, а не официальное единое расписание курса на 2026–2027 год. Порядок 34 тем взят из приложенной программы. В модели приняты каникулы 26.10–01.11.2026, 28.12.2026–10.01.2027 и 22.03–28.03.2027; занятия 29.10, 31.12, 07.01 и 25.03 исключены. Последнее занятие — 20.05.2027. Эти сроки каникул не установлены для всех школ: перед утверждением заменить их фактическим календарным учебным графиком школы и сверить даты с региональным планом курса. При переносе сохранить 34 часа и тематические связи с памятными датами. 27.05.2027 может использоваться для переноса при наличии учебного дня; отдельным 35-м часом не учитывается.</w:t>
      </w:r>
      <w:bookmarkStart w:id="0" w:name="_GoBack"/>
      <w:bookmarkEnd w:id="0"/>
    </w:p>
    <w:sectPr w:rsidR="003E1CFB" w:rsidRPr="003E1CFB" w:rsidSect="00792695">
      <w:pgSz w:w="11907" w:h="16840" w:code="9"/>
      <w:pgMar w:top="567" w:right="567" w:bottom="426" w:left="99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25A7206"/>
    <w:multiLevelType w:val="multilevel"/>
    <w:tmpl w:val="50F63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EE247E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44B5E"/>
    <w:multiLevelType w:val="hybridMultilevel"/>
    <w:tmpl w:val="0C903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606A3"/>
    <w:multiLevelType w:val="hybridMultilevel"/>
    <w:tmpl w:val="3DB6FF20"/>
    <w:lvl w:ilvl="0" w:tplc="82020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0D3BC1"/>
    <w:multiLevelType w:val="hybridMultilevel"/>
    <w:tmpl w:val="F8FEC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9696F"/>
    <w:multiLevelType w:val="hybridMultilevel"/>
    <w:tmpl w:val="F594E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6336E"/>
    <w:multiLevelType w:val="multilevel"/>
    <w:tmpl w:val="64FEC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0A6FCF"/>
    <w:multiLevelType w:val="multilevel"/>
    <w:tmpl w:val="3E744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6B78E1"/>
    <w:multiLevelType w:val="multilevel"/>
    <w:tmpl w:val="640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1C24AB"/>
    <w:multiLevelType w:val="multilevel"/>
    <w:tmpl w:val="B49C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A15581"/>
    <w:multiLevelType w:val="hybridMultilevel"/>
    <w:tmpl w:val="E3D4C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03D41"/>
    <w:multiLevelType w:val="hybridMultilevel"/>
    <w:tmpl w:val="CB867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24801"/>
    <w:multiLevelType w:val="hybridMultilevel"/>
    <w:tmpl w:val="290E4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286E26"/>
    <w:multiLevelType w:val="hybridMultilevel"/>
    <w:tmpl w:val="51E88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84EE6"/>
    <w:multiLevelType w:val="multilevel"/>
    <w:tmpl w:val="0F2E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9E120B"/>
    <w:multiLevelType w:val="hybridMultilevel"/>
    <w:tmpl w:val="619E6976"/>
    <w:lvl w:ilvl="0" w:tplc="3648F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E3549D"/>
    <w:multiLevelType w:val="hybridMultilevel"/>
    <w:tmpl w:val="04E07A74"/>
    <w:lvl w:ilvl="0" w:tplc="509E17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600F59"/>
    <w:multiLevelType w:val="multilevel"/>
    <w:tmpl w:val="05D8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2E168D"/>
    <w:multiLevelType w:val="hybridMultilevel"/>
    <w:tmpl w:val="43383688"/>
    <w:lvl w:ilvl="0" w:tplc="48624DE2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3B7959BD"/>
    <w:multiLevelType w:val="multilevel"/>
    <w:tmpl w:val="D854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AE76DE"/>
    <w:multiLevelType w:val="hybridMultilevel"/>
    <w:tmpl w:val="B5760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41125D"/>
    <w:multiLevelType w:val="hybridMultilevel"/>
    <w:tmpl w:val="84CCE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A60D96"/>
    <w:multiLevelType w:val="hybridMultilevel"/>
    <w:tmpl w:val="EF4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8E4685"/>
    <w:multiLevelType w:val="multilevel"/>
    <w:tmpl w:val="338E4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8F795F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75CAE"/>
    <w:multiLevelType w:val="hybridMultilevel"/>
    <w:tmpl w:val="A1363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44763"/>
    <w:multiLevelType w:val="hybridMultilevel"/>
    <w:tmpl w:val="BAE096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B94286"/>
    <w:multiLevelType w:val="hybridMultilevel"/>
    <w:tmpl w:val="91061B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8C3D0A"/>
    <w:multiLevelType w:val="hybridMultilevel"/>
    <w:tmpl w:val="78608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6809AD"/>
    <w:multiLevelType w:val="hybridMultilevel"/>
    <w:tmpl w:val="7B748BB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C51BB7"/>
    <w:multiLevelType w:val="singleLevel"/>
    <w:tmpl w:val="EB94375C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570"/>
      </w:pPr>
      <w:rPr>
        <w:rFonts w:hint="default"/>
      </w:rPr>
    </w:lvl>
  </w:abstractNum>
  <w:abstractNum w:abstractNumId="32">
    <w:nsid w:val="4E096448"/>
    <w:multiLevelType w:val="hybridMultilevel"/>
    <w:tmpl w:val="25905FBE"/>
    <w:lvl w:ilvl="0" w:tplc="BF6ABA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3C71E1"/>
    <w:multiLevelType w:val="multilevel"/>
    <w:tmpl w:val="253E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533532B"/>
    <w:multiLevelType w:val="hybridMultilevel"/>
    <w:tmpl w:val="9B8CC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262604"/>
    <w:multiLevelType w:val="multilevel"/>
    <w:tmpl w:val="229C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BE7A3A"/>
    <w:multiLevelType w:val="multilevel"/>
    <w:tmpl w:val="9DB0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594742"/>
    <w:multiLevelType w:val="hybridMultilevel"/>
    <w:tmpl w:val="2AFC64A6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8">
    <w:nsid w:val="62A47B36"/>
    <w:multiLevelType w:val="multilevel"/>
    <w:tmpl w:val="4F6AE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222B44"/>
    <w:multiLevelType w:val="multilevel"/>
    <w:tmpl w:val="1E8A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A41841"/>
    <w:multiLevelType w:val="hybridMultilevel"/>
    <w:tmpl w:val="54C80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74E47"/>
    <w:multiLevelType w:val="multilevel"/>
    <w:tmpl w:val="61B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392C68"/>
    <w:multiLevelType w:val="hybridMultilevel"/>
    <w:tmpl w:val="CC208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B31563"/>
    <w:multiLevelType w:val="hybridMultilevel"/>
    <w:tmpl w:val="FFA2AD2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3670D2F"/>
    <w:multiLevelType w:val="hybridMultilevel"/>
    <w:tmpl w:val="DB70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0F21F1"/>
    <w:multiLevelType w:val="multilevel"/>
    <w:tmpl w:val="A3E2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1F3852"/>
    <w:multiLevelType w:val="multilevel"/>
    <w:tmpl w:val="B056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E94D39"/>
    <w:multiLevelType w:val="hybridMultilevel"/>
    <w:tmpl w:val="C3FAE5EE"/>
    <w:lvl w:ilvl="0" w:tplc="82F6ACC6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37"/>
  </w:num>
  <w:num w:numId="3">
    <w:abstractNumId w:val="17"/>
  </w:num>
  <w:num w:numId="4">
    <w:abstractNumId w:val="11"/>
  </w:num>
  <w:num w:numId="5">
    <w:abstractNumId w:val="27"/>
  </w:num>
  <w:num w:numId="6">
    <w:abstractNumId w:val="31"/>
  </w:num>
  <w:num w:numId="7">
    <w:abstractNumId w:val="23"/>
  </w:num>
  <w:num w:numId="8">
    <w:abstractNumId w:val="6"/>
  </w:num>
  <w:num w:numId="9">
    <w:abstractNumId w:val="5"/>
  </w:num>
  <w:num w:numId="10">
    <w:abstractNumId w:val="2"/>
  </w:num>
  <w:num w:numId="11">
    <w:abstractNumId w:val="25"/>
  </w:num>
  <w:num w:numId="12">
    <w:abstractNumId w:val="4"/>
  </w:num>
  <w:num w:numId="13">
    <w:abstractNumId w:val="47"/>
  </w:num>
  <w:num w:numId="14">
    <w:abstractNumId w:val="0"/>
  </w:num>
  <w:num w:numId="15">
    <w:abstractNumId w:val="7"/>
  </w:num>
  <w:num w:numId="16">
    <w:abstractNumId w:val="38"/>
  </w:num>
  <w:num w:numId="17">
    <w:abstractNumId w:val="26"/>
  </w:num>
  <w:num w:numId="1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4"/>
  </w:num>
  <w:num w:numId="21">
    <w:abstractNumId w:val="4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42"/>
  </w:num>
  <w:num w:numId="25">
    <w:abstractNumId w:val="43"/>
  </w:num>
  <w:num w:numId="26">
    <w:abstractNumId w:val="32"/>
  </w:num>
  <w:num w:numId="27">
    <w:abstractNumId w:val="30"/>
  </w:num>
  <w:num w:numId="28">
    <w:abstractNumId w:val="24"/>
  </w:num>
  <w:num w:numId="29">
    <w:abstractNumId w:val="15"/>
  </w:num>
  <w:num w:numId="30">
    <w:abstractNumId w:val="41"/>
  </w:num>
  <w:num w:numId="31">
    <w:abstractNumId w:val="45"/>
  </w:num>
  <w:num w:numId="32">
    <w:abstractNumId w:val="46"/>
  </w:num>
  <w:num w:numId="33">
    <w:abstractNumId w:val="1"/>
    <w:lvlOverride w:ilvl="0">
      <w:lvl w:ilvl="0">
        <w:numFmt w:val="decimal"/>
        <w:lvlText w:val="%1."/>
        <w:lvlJc w:val="left"/>
      </w:lvl>
    </w:lvlOverride>
  </w:num>
  <w:num w:numId="34">
    <w:abstractNumId w:val="36"/>
  </w:num>
  <w:num w:numId="35">
    <w:abstractNumId w:val="35"/>
  </w:num>
  <w:num w:numId="36">
    <w:abstractNumId w:val="10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33"/>
  </w:num>
  <w:num w:numId="39">
    <w:abstractNumId w:val="39"/>
  </w:num>
  <w:num w:numId="40">
    <w:abstractNumId w:val="28"/>
  </w:num>
  <w:num w:numId="41">
    <w:abstractNumId w:val="21"/>
  </w:num>
  <w:num w:numId="42">
    <w:abstractNumId w:val="29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</w:num>
  <w:num w:numId="45">
    <w:abstractNumId w:val="9"/>
  </w:num>
  <w:num w:numId="46">
    <w:abstractNumId w:val="20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D9"/>
    <w:rsid w:val="000038CD"/>
    <w:rsid w:val="00032844"/>
    <w:rsid w:val="000550C8"/>
    <w:rsid w:val="000568E6"/>
    <w:rsid w:val="0005706A"/>
    <w:rsid w:val="00057DD1"/>
    <w:rsid w:val="00060FF0"/>
    <w:rsid w:val="00062FF1"/>
    <w:rsid w:val="000849EF"/>
    <w:rsid w:val="00087345"/>
    <w:rsid w:val="000A0EAC"/>
    <w:rsid w:val="000A59DE"/>
    <w:rsid w:val="000C4496"/>
    <w:rsid w:val="000D0958"/>
    <w:rsid w:val="000E1630"/>
    <w:rsid w:val="000F0709"/>
    <w:rsid w:val="000F143D"/>
    <w:rsid w:val="000F442C"/>
    <w:rsid w:val="000F4F51"/>
    <w:rsid w:val="00107D16"/>
    <w:rsid w:val="00113F54"/>
    <w:rsid w:val="0012475F"/>
    <w:rsid w:val="00126B89"/>
    <w:rsid w:val="0013161C"/>
    <w:rsid w:val="00132056"/>
    <w:rsid w:val="00156D0C"/>
    <w:rsid w:val="001604BD"/>
    <w:rsid w:val="001839A5"/>
    <w:rsid w:val="00185A53"/>
    <w:rsid w:val="00192A3E"/>
    <w:rsid w:val="001A4A25"/>
    <w:rsid w:val="001A68F3"/>
    <w:rsid w:val="001B2D50"/>
    <w:rsid w:val="001D2DD8"/>
    <w:rsid w:val="001F23F3"/>
    <w:rsid w:val="001F3CF3"/>
    <w:rsid w:val="002005F1"/>
    <w:rsid w:val="00211CC0"/>
    <w:rsid w:val="00232CAF"/>
    <w:rsid w:val="00236772"/>
    <w:rsid w:val="002368C1"/>
    <w:rsid w:val="002552A7"/>
    <w:rsid w:val="00274468"/>
    <w:rsid w:val="00292780"/>
    <w:rsid w:val="002A423A"/>
    <w:rsid w:val="002A49BF"/>
    <w:rsid w:val="002B3D56"/>
    <w:rsid w:val="002B415E"/>
    <w:rsid w:val="002C1445"/>
    <w:rsid w:val="002C15C4"/>
    <w:rsid w:val="002C54A5"/>
    <w:rsid w:val="002D3826"/>
    <w:rsid w:val="002D7713"/>
    <w:rsid w:val="002F5168"/>
    <w:rsid w:val="00320680"/>
    <w:rsid w:val="00320EA6"/>
    <w:rsid w:val="00336DD3"/>
    <w:rsid w:val="00354916"/>
    <w:rsid w:val="00362F7E"/>
    <w:rsid w:val="003639A7"/>
    <w:rsid w:val="00365127"/>
    <w:rsid w:val="003A4362"/>
    <w:rsid w:val="003B6C82"/>
    <w:rsid w:val="003B71A1"/>
    <w:rsid w:val="003C4A10"/>
    <w:rsid w:val="003C5313"/>
    <w:rsid w:val="003C532A"/>
    <w:rsid w:val="003D6580"/>
    <w:rsid w:val="003E0DAE"/>
    <w:rsid w:val="003E1454"/>
    <w:rsid w:val="003E1CFB"/>
    <w:rsid w:val="003F16BC"/>
    <w:rsid w:val="0040109B"/>
    <w:rsid w:val="00402034"/>
    <w:rsid w:val="00411DE1"/>
    <w:rsid w:val="00420037"/>
    <w:rsid w:val="004266F4"/>
    <w:rsid w:val="00431237"/>
    <w:rsid w:val="00435609"/>
    <w:rsid w:val="00455917"/>
    <w:rsid w:val="004713B5"/>
    <w:rsid w:val="00480193"/>
    <w:rsid w:val="00480A72"/>
    <w:rsid w:val="00482D29"/>
    <w:rsid w:val="00485C43"/>
    <w:rsid w:val="004B79E1"/>
    <w:rsid w:val="004C1FB7"/>
    <w:rsid w:val="004C203C"/>
    <w:rsid w:val="004C6640"/>
    <w:rsid w:val="004C704E"/>
    <w:rsid w:val="004D0134"/>
    <w:rsid w:val="004D648C"/>
    <w:rsid w:val="004D6CB8"/>
    <w:rsid w:val="004D6CFD"/>
    <w:rsid w:val="004E02E8"/>
    <w:rsid w:val="004E188D"/>
    <w:rsid w:val="004E2CFF"/>
    <w:rsid w:val="004E5917"/>
    <w:rsid w:val="004E6C72"/>
    <w:rsid w:val="004F2AF9"/>
    <w:rsid w:val="00505659"/>
    <w:rsid w:val="0052385B"/>
    <w:rsid w:val="00527361"/>
    <w:rsid w:val="00532481"/>
    <w:rsid w:val="00532D03"/>
    <w:rsid w:val="00537DEA"/>
    <w:rsid w:val="00547154"/>
    <w:rsid w:val="00547159"/>
    <w:rsid w:val="005542FD"/>
    <w:rsid w:val="00557649"/>
    <w:rsid w:val="00560B03"/>
    <w:rsid w:val="00561CC9"/>
    <w:rsid w:val="00564283"/>
    <w:rsid w:val="00566F16"/>
    <w:rsid w:val="005761C6"/>
    <w:rsid w:val="005867E1"/>
    <w:rsid w:val="00586830"/>
    <w:rsid w:val="00592A32"/>
    <w:rsid w:val="00593A51"/>
    <w:rsid w:val="005A630D"/>
    <w:rsid w:val="005B0518"/>
    <w:rsid w:val="005B491A"/>
    <w:rsid w:val="005B7501"/>
    <w:rsid w:val="005C3134"/>
    <w:rsid w:val="005C4531"/>
    <w:rsid w:val="005F2DAF"/>
    <w:rsid w:val="005F3EF3"/>
    <w:rsid w:val="0060212A"/>
    <w:rsid w:val="00631AA6"/>
    <w:rsid w:val="0063260F"/>
    <w:rsid w:val="0065588F"/>
    <w:rsid w:val="0066025E"/>
    <w:rsid w:val="00663E17"/>
    <w:rsid w:val="00671540"/>
    <w:rsid w:val="006827DE"/>
    <w:rsid w:val="00682C57"/>
    <w:rsid w:val="006A076E"/>
    <w:rsid w:val="006A28D1"/>
    <w:rsid w:val="006A50F0"/>
    <w:rsid w:val="006A54FA"/>
    <w:rsid w:val="006C14FB"/>
    <w:rsid w:val="006C515F"/>
    <w:rsid w:val="006C72B9"/>
    <w:rsid w:val="006D01B1"/>
    <w:rsid w:val="006E221A"/>
    <w:rsid w:val="006E5A72"/>
    <w:rsid w:val="006F0480"/>
    <w:rsid w:val="006F3792"/>
    <w:rsid w:val="007105EA"/>
    <w:rsid w:val="007239EF"/>
    <w:rsid w:val="00726D9A"/>
    <w:rsid w:val="00752909"/>
    <w:rsid w:val="007707BB"/>
    <w:rsid w:val="00771D4A"/>
    <w:rsid w:val="0078010A"/>
    <w:rsid w:val="00784785"/>
    <w:rsid w:val="007867AE"/>
    <w:rsid w:val="00792695"/>
    <w:rsid w:val="007963E7"/>
    <w:rsid w:val="007B2835"/>
    <w:rsid w:val="007C7179"/>
    <w:rsid w:val="007D037A"/>
    <w:rsid w:val="007D2755"/>
    <w:rsid w:val="007D5932"/>
    <w:rsid w:val="00801336"/>
    <w:rsid w:val="008079C3"/>
    <w:rsid w:val="00812500"/>
    <w:rsid w:val="00816A3E"/>
    <w:rsid w:val="008277E8"/>
    <w:rsid w:val="00827903"/>
    <w:rsid w:val="008345AC"/>
    <w:rsid w:val="00835ADC"/>
    <w:rsid w:val="00835B58"/>
    <w:rsid w:val="00843DB2"/>
    <w:rsid w:val="00855A7F"/>
    <w:rsid w:val="00860F7D"/>
    <w:rsid w:val="00864CC3"/>
    <w:rsid w:val="00870581"/>
    <w:rsid w:val="0087079B"/>
    <w:rsid w:val="0088264F"/>
    <w:rsid w:val="008845FB"/>
    <w:rsid w:val="00885766"/>
    <w:rsid w:val="00886A8C"/>
    <w:rsid w:val="00887172"/>
    <w:rsid w:val="0089073A"/>
    <w:rsid w:val="008B2225"/>
    <w:rsid w:val="008B2C08"/>
    <w:rsid w:val="008B3662"/>
    <w:rsid w:val="008C1150"/>
    <w:rsid w:val="008D0D8B"/>
    <w:rsid w:val="008D2111"/>
    <w:rsid w:val="008E4076"/>
    <w:rsid w:val="008F28D6"/>
    <w:rsid w:val="00900197"/>
    <w:rsid w:val="00901457"/>
    <w:rsid w:val="00910023"/>
    <w:rsid w:val="00914F0F"/>
    <w:rsid w:val="00917F05"/>
    <w:rsid w:val="00922738"/>
    <w:rsid w:val="00927283"/>
    <w:rsid w:val="009507D6"/>
    <w:rsid w:val="00970308"/>
    <w:rsid w:val="0098021A"/>
    <w:rsid w:val="00985D8E"/>
    <w:rsid w:val="00993847"/>
    <w:rsid w:val="00994901"/>
    <w:rsid w:val="00994FB1"/>
    <w:rsid w:val="009968FD"/>
    <w:rsid w:val="009B47D1"/>
    <w:rsid w:val="009C1312"/>
    <w:rsid w:val="009E0063"/>
    <w:rsid w:val="009E0CCC"/>
    <w:rsid w:val="009E16AA"/>
    <w:rsid w:val="009E1AB1"/>
    <w:rsid w:val="009E6D6B"/>
    <w:rsid w:val="009F12EB"/>
    <w:rsid w:val="00A007B5"/>
    <w:rsid w:val="00A14EF6"/>
    <w:rsid w:val="00A31234"/>
    <w:rsid w:val="00A31924"/>
    <w:rsid w:val="00A41A89"/>
    <w:rsid w:val="00A4755C"/>
    <w:rsid w:val="00A55A5C"/>
    <w:rsid w:val="00A613E1"/>
    <w:rsid w:val="00A64783"/>
    <w:rsid w:val="00A65264"/>
    <w:rsid w:val="00A831D9"/>
    <w:rsid w:val="00A9183C"/>
    <w:rsid w:val="00AA003D"/>
    <w:rsid w:val="00AA0F6D"/>
    <w:rsid w:val="00AC5EED"/>
    <w:rsid w:val="00AD2F29"/>
    <w:rsid w:val="00AD3EDA"/>
    <w:rsid w:val="00B0570E"/>
    <w:rsid w:val="00B06F4D"/>
    <w:rsid w:val="00B06F8E"/>
    <w:rsid w:val="00B1022E"/>
    <w:rsid w:val="00B20492"/>
    <w:rsid w:val="00B21B40"/>
    <w:rsid w:val="00B22189"/>
    <w:rsid w:val="00B2680A"/>
    <w:rsid w:val="00B43655"/>
    <w:rsid w:val="00B459ED"/>
    <w:rsid w:val="00B60ACD"/>
    <w:rsid w:val="00B62C63"/>
    <w:rsid w:val="00B805C4"/>
    <w:rsid w:val="00B86071"/>
    <w:rsid w:val="00B92A2E"/>
    <w:rsid w:val="00BA0147"/>
    <w:rsid w:val="00BA41FA"/>
    <w:rsid w:val="00BB35C2"/>
    <w:rsid w:val="00BB6325"/>
    <w:rsid w:val="00BC069C"/>
    <w:rsid w:val="00BC08D6"/>
    <w:rsid w:val="00BC295A"/>
    <w:rsid w:val="00BC3195"/>
    <w:rsid w:val="00BC7E64"/>
    <w:rsid w:val="00BE3A83"/>
    <w:rsid w:val="00BE6AD8"/>
    <w:rsid w:val="00BF1FA7"/>
    <w:rsid w:val="00BF5F51"/>
    <w:rsid w:val="00BF650C"/>
    <w:rsid w:val="00C010D3"/>
    <w:rsid w:val="00C0329C"/>
    <w:rsid w:val="00C07809"/>
    <w:rsid w:val="00C115B2"/>
    <w:rsid w:val="00C1366C"/>
    <w:rsid w:val="00C17CFC"/>
    <w:rsid w:val="00C251D1"/>
    <w:rsid w:val="00C26864"/>
    <w:rsid w:val="00C3513B"/>
    <w:rsid w:val="00C45066"/>
    <w:rsid w:val="00C64052"/>
    <w:rsid w:val="00C6422F"/>
    <w:rsid w:val="00C64610"/>
    <w:rsid w:val="00C72FD7"/>
    <w:rsid w:val="00C73705"/>
    <w:rsid w:val="00C92E74"/>
    <w:rsid w:val="00CA35CE"/>
    <w:rsid w:val="00CA5BB6"/>
    <w:rsid w:val="00CB52CC"/>
    <w:rsid w:val="00CC3220"/>
    <w:rsid w:val="00CE12B2"/>
    <w:rsid w:val="00CF07CB"/>
    <w:rsid w:val="00D01BE0"/>
    <w:rsid w:val="00D05597"/>
    <w:rsid w:val="00D16926"/>
    <w:rsid w:val="00D445E5"/>
    <w:rsid w:val="00D56443"/>
    <w:rsid w:val="00D56CCD"/>
    <w:rsid w:val="00D626D7"/>
    <w:rsid w:val="00D633B3"/>
    <w:rsid w:val="00D80E77"/>
    <w:rsid w:val="00D95C38"/>
    <w:rsid w:val="00DA0187"/>
    <w:rsid w:val="00DB02D0"/>
    <w:rsid w:val="00DB362F"/>
    <w:rsid w:val="00DB61E8"/>
    <w:rsid w:val="00DB7D37"/>
    <w:rsid w:val="00DC3AF7"/>
    <w:rsid w:val="00DD4B05"/>
    <w:rsid w:val="00DE0985"/>
    <w:rsid w:val="00DE7BC6"/>
    <w:rsid w:val="00DF305B"/>
    <w:rsid w:val="00DF67FF"/>
    <w:rsid w:val="00E00026"/>
    <w:rsid w:val="00E04D1A"/>
    <w:rsid w:val="00E2634F"/>
    <w:rsid w:val="00E37EEC"/>
    <w:rsid w:val="00E447D4"/>
    <w:rsid w:val="00E45E55"/>
    <w:rsid w:val="00E46610"/>
    <w:rsid w:val="00E5568D"/>
    <w:rsid w:val="00E67DA5"/>
    <w:rsid w:val="00E71DDE"/>
    <w:rsid w:val="00E84C40"/>
    <w:rsid w:val="00E87456"/>
    <w:rsid w:val="00E96FFD"/>
    <w:rsid w:val="00EE597E"/>
    <w:rsid w:val="00EF0482"/>
    <w:rsid w:val="00EF777A"/>
    <w:rsid w:val="00F069F1"/>
    <w:rsid w:val="00F321D7"/>
    <w:rsid w:val="00F406D3"/>
    <w:rsid w:val="00F47A3B"/>
    <w:rsid w:val="00F5540F"/>
    <w:rsid w:val="00F70076"/>
    <w:rsid w:val="00F807D1"/>
    <w:rsid w:val="00F81AAA"/>
    <w:rsid w:val="00F97C94"/>
    <w:rsid w:val="00FA4EBB"/>
    <w:rsid w:val="00FA623E"/>
    <w:rsid w:val="00FA6AD1"/>
    <w:rsid w:val="00FB6DB9"/>
    <w:rsid w:val="00FC5C20"/>
    <w:rsid w:val="00FC6501"/>
    <w:rsid w:val="00FD40FB"/>
    <w:rsid w:val="00FD4293"/>
    <w:rsid w:val="00FD55E9"/>
    <w:rsid w:val="00FE4FE4"/>
    <w:rsid w:val="00FE57D9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mou104.chel-edu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mailto:mou-10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u104.chel-edu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ou-104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0;&#1089;&#1082;%20&#1045;\&#1085;&#1077;%20&#1084;&#1086;&#1080;%20&#1076;&#1086;&#1082;&#1091;&#1084;&#1077;&#1085;&#1090;&#1099;\&#1051;&#1072;&#1074;&#1088;&#1086;&#1074;&#1072;\&#1064;&#1082;&#1086;&#1083;&#1100;&#1085;&#1099;&#1081;%20&#1073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33A07-4C58-4A28-B080-60E73D2A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Школьный бланк.dot</Template>
  <TotalTime>111</TotalTime>
  <Pages>14</Pages>
  <Words>6294</Words>
  <Characters>35880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42090</CharactersWithSpaces>
  <SharedDoc>false</SharedDoc>
  <HLinks>
    <vt:vector size="12" baseType="variant">
      <vt:variant>
        <vt:i4>6553646</vt:i4>
      </vt:variant>
      <vt:variant>
        <vt:i4>3</vt:i4>
      </vt:variant>
      <vt:variant>
        <vt:i4>0</vt:i4>
      </vt:variant>
      <vt:variant>
        <vt:i4>5</vt:i4>
      </vt:variant>
      <vt:variant>
        <vt:lpwstr>http://www.mou104.chel-edu.ru/</vt:lpwstr>
      </vt:variant>
      <vt:variant>
        <vt:lpwstr/>
      </vt:variant>
      <vt:variant>
        <vt:i4>2097159</vt:i4>
      </vt:variant>
      <vt:variant>
        <vt:i4>0</vt:i4>
      </vt:variant>
      <vt:variant>
        <vt:i4>0</vt:i4>
      </vt:variant>
      <vt:variant>
        <vt:i4>5</vt:i4>
      </vt:variant>
      <vt:variant>
        <vt:lpwstr>mailto:mou-104@mail.ru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Барсукова</dc:creator>
  <cp:lastModifiedBy>User</cp:lastModifiedBy>
  <cp:revision>16</cp:revision>
  <cp:lastPrinted>2026-07-09T04:19:00Z</cp:lastPrinted>
  <dcterms:created xsi:type="dcterms:W3CDTF">2026-02-19T06:07:00Z</dcterms:created>
  <dcterms:modified xsi:type="dcterms:W3CDTF">2026-10-05T08:58:00Z</dcterms:modified>
</cp:coreProperties>
</file>